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134A" w:rsidRPr="0095405C" w:rsidRDefault="0091134A" w:rsidP="002C4C92">
      <w:pPr>
        <w:pStyle w:val="afff9"/>
      </w:pPr>
      <w:r w:rsidRPr="0095405C">
        <w:t xml:space="preserve">Извещение </w:t>
      </w:r>
    </w:p>
    <w:p w:rsidR="0091134A" w:rsidRPr="0095405C" w:rsidRDefault="0091134A" w:rsidP="002C4C92">
      <w:pPr>
        <w:pStyle w:val="afff9"/>
      </w:pPr>
      <w:r w:rsidRPr="0095405C">
        <w:t>о проведении открытого запроса предложений №</w:t>
      </w:r>
      <w:r>
        <w:rPr>
          <w:lang w:val="en-US"/>
        </w:rPr>
        <w:t> </w:t>
      </w:r>
      <w:r w:rsidRPr="00D002BE">
        <w:rPr>
          <w:noProof/>
        </w:rPr>
        <w:t>158513</w:t>
      </w:r>
    </w:p>
    <w:p w:rsidR="0091134A" w:rsidRPr="0095405C" w:rsidRDefault="0091134A" w:rsidP="002C4C92">
      <w:pPr>
        <w:pStyle w:val="afff9"/>
      </w:pPr>
      <w:r w:rsidRPr="0095405C">
        <w:t>по отбору организации на поставку товаров</w:t>
      </w:r>
    </w:p>
    <w:p w:rsidR="0091134A" w:rsidRPr="0095405C" w:rsidRDefault="0091134A" w:rsidP="002C4C92">
      <w:pPr>
        <w:pStyle w:val="afff9"/>
      </w:pPr>
      <w:r w:rsidRPr="0095405C">
        <w:t xml:space="preserve"> по номенклатурной группе:</w:t>
      </w:r>
    </w:p>
    <w:p w:rsidR="0091134A" w:rsidRPr="0095405C" w:rsidRDefault="0091134A" w:rsidP="002C4C92">
      <w:pPr>
        <w:pStyle w:val="afff9"/>
      </w:pPr>
      <w:r w:rsidRPr="00D002BE">
        <w:rPr>
          <w:noProof/>
        </w:rPr>
        <w:t>Покрытия защитные</w:t>
      </w:r>
    </w:p>
    <w:p w:rsidR="0091134A" w:rsidRPr="00D808E1" w:rsidRDefault="0091134A" w:rsidP="002C4C92"/>
    <w:tbl>
      <w:tblPr>
        <w:tblW w:w="15593" w:type="dxa"/>
        <w:tblInd w:w="108" w:type="dxa"/>
        <w:tblBorders>
          <w:top w:val="single" w:sz="4" w:space="0" w:color="BFBFBF"/>
          <w:left w:val="single" w:sz="4" w:space="0" w:color="BFBFBF"/>
          <w:bottom w:val="single" w:sz="4" w:space="0" w:color="BFBFBF"/>
          <w:right w:val="single" w:sz="4" w:space="0" w:color="BFBFBF"/>
          <w:insideH w:val="single" w:sz="4" w:space="0" w:color="BFBFBF"/>
        </w:tblBorders>
        <w:shd w:val="pct5" w:color="auto" w:fill="auto"/>
        <w:tblLook w:val="04A0" w:firstRow="1" w:lastRow="0" w:firstColumn="1" w:lastColumn="0" w:noHBand="0" w:noVBand="1"/>
      </w:tblPr>
      <w:tblGrid>
        <w:gridCol w:w="336"/>
        <w:gridCol w:w="628"/>
        <w:gridCol w:w="1289"/>
        <w:gridCol w:w="13340"/>
      </w:tblGrid>
      <w:tr w:rsidR="0091134A" w:rsidRPr="00D808E1" w:rsidTr="002761CE">
        <w:tc>
          <w:tcPr>
            <w:tcW w:w="284" w:type="dxa"/>
            <w:shd w:val="pct5" w:color="auto" w:fill="auto"/>
          </w:tcPr>
          <w:p w:rsidR="0091134A" w:rsidRPr="00D808E1" w:rsidRDefault="0091134A" w:rsidP="005F6F11">
            <w:r>
              <w:t>1</w:t>
            </w:r>
          </w:p>
        </w:tc>
        <w:tc>
          <w:tcPr>
            <w:tcW w:w="399" w:type="dxa"/>
            <w:shd w:val="pct5" w:color="auto" w:fill="auto"/>
          </w:tcPr>
          <w:p w:rsidR="0091134A" w:rsidRPr="0091134A" w:rsidRDefault="0091134A" w:rsidP="005F6F11">
            <w:r w:rsidRPr="0091134A">
              <w:t>лот:</w:t>
            </w:r>
          </w:p>
        </w:tc>
        <w:tc>
          <w:tcPr>
            <w:tcW w:w="1302" w:type="dxa"/>
            <w:shd w:val="pct5" w:color="auto" w:fill="auto"/>
          </w:tcPr>
          <w:p w:rsidR="0091134A" w:rsidRPr="0091134A" w:rsidRDefault="0091134A" w:rsidP="005F6F11">
            <w:r w:rsidRPr="0091134A">
              <w:t>для нужд</w:t>
            </w:r>
          </w:p>
        </w:tc>
        <w:tc>
          <w:tcPr>
            <w:tcW w:w="13608" w:type="dxa"/>
            <w:shd w:val="pct5" w:color="auto" w:fill="auto"/>
          </w:tcPr>
          <w:p w:rsidR="0091134A" w:rsidRPr="0091134A" w:rsidRDefault="0091134A" w:rsidP="005F6F11">
            <w:r w:rsidRPr="0091134A">
              <w:t>АО "Газпром газораспределение Белгород"</w:t>
            </w:r>
          </w:p>
        </w:tc>
      </w:tr>
    </w:tbl>
    <w:p w:rsidR="0091134A" w:rsidRPr="00D808E1" w:rsidRDefault="0091134A" w:rsidP="002C4C92"/>
    <w:tbl>
      <w:tblPr>
        <w:tblpPr w:leftFromText="180" w:rightFromText="180" w:vertAnchor="text" w:horzAnchor="margin" w:tblpX="108" w:tblpY="41"/>
        <w:tblW w:w="5000" w:type="pct"/>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pct5" w:color="auto" w:fill="auto"/>
        <w:tblLook w:val="04A0" w:firstRow="1" w:lastRow="0" w:firstColumn="1" w:lastColumn="0" w:noHBand="0" w:noVBand="1"/>
      </w:tblPr>
      <w:tblGrid>
        <w:gridCol w:w="3957"/>
        <w:gridCol w:w="11573"/>
      </w:tblGrid>
      <w:tr w:rsidR="0091134A" w:rsidRPr="00D808E1" w:rsidTr="002761CE">
        <w:tc>
          <w:tcPr>
            <w:tcW w:w="1274" w:type="pct"/>
            <w:shd w:val="pct5" w:color="auto" w:fill="auto"/>
            <w:hideMark/>
          </w:tcPr>
          <w:p w:rsidR="0091134A" w:rsidRPr="0091134A" w:rsidRDefault="0091134A" w:rsidP="005F6F11">
            <w:r w:rsidRPr="0091134A">
              <w:t>Лот 1</w:t>
            </w:r>
          </w:p>
        </w:tc>
        <w:tc>
          <w:tcPr>
            <w:tcW w:w="3726" w:type="pct"/>
            <w:shd w:val="pct5" w:color="auto" w:fill="auto"/>
          </w:tcPr>
          <w:p w:rsidR="0091134A" w:rsidRPr="0091134A" w:rsidRDefault="0091134A" w:rsidP="005F6F11"/>
        </w:tc>
      </w:tr>
      <w:tr w:rsidR="0091134A" w:rsidRPr="00D808E1" w:rsidTr="002761CE">
        <w:tc>
          <w:tcPr>
            <w:tcW w:w="1274" w:type="pct"/>
            <w:shd w:val="pct5" w:color="auto" w:fill="auto"/>
          </w:tcPr>
          <w:p w:rsidR="0091134A" w:rsidRPr="0091134A" w:rsidRDefault="0091134A" w:rsidP="005F6F11">
            <w:pPr>
              <w:rPr>
                <w:b/>
              </w:rPr>
            </w:pPr>
            <w:r w:rsidRPr="0091134A">
              <w:rPr>
                <w:b/>
              </w:rPr>
              <w:t>Заказчик:</w:t>
            </w:r>
          </w:p>
        </w:tc>
        <w:tc>
          <w:tcPr>
            <w:tcW w:w="3726" w:type="pct"/>
            <w:shd w:val="pct5" w:color="auto" w:fill="auto"/>
          </w:tcPr>
          <w:p w:rsidR="0091134A" w:rsidRPr="0091134A" w:rsidRDefault="0091134A" w:rsidP="005F6F11">
            <w:r w:rsidRPr="0091134A">
              <w:t>АО "Газпром газораспределение Белгород"</w:t>
            </w:r>
          </w:p>
        </w:tc>
      </w:tr>
      <w:tr w:rsidR="0091134A" w:rsidRPr="00D808E1" w:rsidTr="002761CE">
        <w:tc>
          <w:tcPr>
            <w:tcW w:w="1274" w:type="pct"/>
            <w:shd w:val="pct5" w:color="auto" w:fill="auto"/>
          </w:tcPr>
          <w:p w:rsidR="0091134A" w:rsidRPr="0091134A" w:rsidRDefault="0091134A" w:rsidP="005F6F11">
            <w:r w:rsidRPr="0091134A">
              <w:t>Юридический адрес:</w:t>
            </w:r>
          </w:p>
        </w:tc>
        <w:tc>
          <w:tcPr>
            <w:tcW w:w="3726" w:type="pct"/>
            <w:shd w:val="pct5" w:color="auto" w:fill="auto"/>
          </w:tcPr>
          <w:p w:rsidR="0091134A" w:rsidRPr="0091134A" w:rsidRDefault="0091134A" w:rsidP="005F6F11">
            <w:r w:rsidRPr="0091134A">
              <w:t>308023, г. Белгород, 5-й заводской переулок, 38</w:t>
            </w:r>
          </w:p>
        </w:tc>
      </w:tr>
      <w:tr w:rsidR="0091134A" w:rsidRPr="00D808E1" w:rsidTr="002761CE">
        <w:tc>
          <w:tcPr>
            <w:tcW w:w="1274" w:type="pct"/>
            <w:shd w:val="pct5" w:color="auto" w:fill="auto"/>
          </w:tcPr>
          <w:p w:rsidR="0091134A" w:rsidRPr="0091134A" w:rsidRDefault="0091134A" w:rsidP="005F6F11">
            <w:r w:rsidRPr="0091134A">
              <w:t>Почтовый адрес:</w:t>
            </w:r>
          </w:p>
        </w:tc>
        <w:tc>
          <w:tcPr>
            <w:tcW w:w="3726" w:type="pct"/>
            <w:shd w:val="pct5" w:color="auto" w:fill="auto"/>
          </w:tcPr>
          <w:p w:rsidR="0091134A" w:rsidRPr="0091134A" w:rsidRDefault="0091134A" w:rsidP="005F6F11">
            <w:r w:rsidRPr="0091134A">
              <w:t>308023, г. Белгород, 5-й заводской переулок, 38</w:t>
            </w:r>
          </w:p>
        </w:tc>
      </w:tr>
      <w:tr w:rsidR="0091134A" w:rsidRPr="00D808E1" w:rsidTr="002761CE">
        <w:tc>
          <w:tcPr>
            <w:tcW w:w="1274" w:type="pct"/>
            <w:shd w:val="pct5" w:color="auto" w:fill="auto"/>
          </w:tcPr>
          <w:p w:rsidR="0091134A" w:rsidRPr="0091134A" w:rsidRDefault="0091134A" w:rsidP="005F6F11">
            <w:r w:rsidRPr="0091134A">
              <w:t>Фактический адрес:</w:t>
            </w:r>
          </w:p>
        </w:tc>
        <w:tc>
          <w:tcPr>
            <w:tcW w:w="3726" w:type="pct"/>
            <w:shd w:val="pct5" w:color="auto" w:fill="auto"/>
          </w:tcPr>
          <w:p w:rsidR="0091134A" w:rsidRPr="0091134A" w:rsidRDefault="0091134A" w:rsidP="005F6F11">
            <w:r w:rsidRPr="0091134A">
              <w:t>308023, г. Белгород, 5-й заводской переулок, 38</w:t>
            </w:r>
          </w:p>
        </w:tc>
      </w:tr>
      <w:tr w:rsidR="0091134A" w:rsidRPr="00D808E1" w:rsidTr="002761CE">
        <w:tc>
          <w:tcPr>
            <w:tcW w:w="1274" w:type="pct"/>
            <w:shd w:val="pct5" w:color="auto" w:fill="auto"/>
          </w:tcPr>
          <w:p w:rsidR="0091134A" w:rsidRPr="0091134A" w:rsidRDefault="0091134A" w:rsidP="005F6F11">
            <w:r w:rsidRPr="0091134A">
              <w:t>Адрес сайта в сети Интернет:</w:t>
            </w:r>
          </w:p>
        </w:tc>
        <w:tc>
          <w:tcPr>
            <w:tcW w:w="3726" w:type="pct"/>
            <w:shd w:val="pct5" w:color="auto" w:fill="auto"/>
          </w:tcPr>
          <w:p w:rsidR="0091134A" w:rsidRPr="0091134A" w:rsidRDefault="0091134A" w:rsidP="005F6F11">
            <w:r w:rsidRPr="0091134A">
              <w:t>www.beloblgaz.ru</w:t>
            </w:r>
          </w:p>
        </w:tc>
      </w:tr>
      <w:tr w:rsidR="0091134A" w:rsidRPr="00D808E1" w:rsidTr="002761CE">
        <w:tc>
          <w:tcPr>
            <w:tcW w:w="1274" w:type="pct"/>
            <w:shd w:val="pct5" w:color="auto" w:fill="auto"/>
          </w:tcPr>
          <w:p w:rsidR="0091134A" w:rsidRPr="0091134A" w:rsidRDefault="0091134A" w:rsidP="005F6F11">
            <w:r w:rsidRPr="0091134A">
              <w:t>Адрес электронной почты:</w:t>
            </w:r>
          </w:p>
        </w:tc>
        <w:tc>
          <w:tcPr>
            <w:tcW w:w="3726" w:type="pct"/>
            <w:shd w:val="pct5" w:color="auto" w:fill="auto"/>
          </w:tcPr>
          <w:p w:rsidR="0091134A" w:rsidRPr="0091134A" w:rsidRDefault="0091134A" w:rsidP="005F6F11">
            <w:r w:rsidRPr="0091134A">
              <w:t>info@beloblgaz.ru, VNesvoev@beloblgaz.ru, AZoloedova@beloblgaz.ru</w:t>
            </w:r>
          </w:p>
        </w:tc>
      </w:tr>
      <w:tr w:rsidR="0091134A" w:rsidRPr="00D808E1" w:rsidTr="002761CE">
        <w:tc>
          <w:tcPr>
            <w:tcW w:w="1274" w:type="pct"/>
            <w:shd w:val="pct5" w:color="auto" w:fill="auto"/>
          </w:tcPr>
          <w:p w:rsidR="0091134A" w:rsidRPr="0091134A" w:rsidRDefault="0091134A" w:rsidP="005F6F11">
            <w:r w:rsidRPr="0091134A">
              <w:t>Телефон:</w:t>
            </w:r>
          </w:p>
        </w:tc>
        <w:tc>
          <w:tcPr>
            <w:tcW w:w="3726" w:type="pct"/>
            <w:shd w:val="pct5" w:color="auto" w:fill="auto"/>
          </w:tcPr>
          <w:p w:rsidR="0091134A" w:rsidRPr="0091134A" w:rsidRDefault="0091134A" w:rsidP="005F6F11">
            <w:r w:rsidRPr="0091134A">
              <w:t>+7 (4722) 34-17-88</w:t>
            </w:r>
          </w:p>
        </w:tc>
      </w:tr>
      <w:tr w:rsidR="0091134A" w:rsidRPr="00D808E1" w:rsidTr="002761CE">
        <w:tc>
          <w:tcPr>
            <w:tcW w:w="1274" w:type="pct"/>
            <w:shd w:val="pct5" w:color="auto" w:fill="auto"/>
          </w:tcPr>
          <w:p w:rsidR="0091134A" w:rsidRPr="0091134A" w:rsidRDefault="0091134A" w:rsidP="005F6F11">
            <w:r w:rsidRPr="0091134A">
              <w:t>Факс:</w:t>
            </w:r>
          </w:p>
        </w:tc>
        <w:tc>
          <w:tcPr>
            <w:tcW w:w="3726" w:type="pct"/>
            <w:shd w:val="pct5" w:color="auto" w:fill="auto"/>
          </w:tcPr>
          <w:p w:rsidR="0091134A" w:rsidRPr="0091134A" w:rsidRDefault="0091134A" w:rsidP="005F6F11">
            <w:r w:rsidRPr="0091134A">
              <w:t>+7 (4722) 23-51-83</w:t>
            </w:r>
          </w:p>
        </w:tc>
      </w:tr>
    </w:tbl>
    <w:p w:rsidR="0091134A" w:rsidRPr="00D808E1" w:rsidRDefault="0091134A" w:rsidP="002C4C92">
      <w:bookmarkStart w:id="0" w:name="_GoBack"/>
      <w:bookmarkEnd w:id="0"/>
    </w:p>
    <w:tbl>
      <w:tblPr>
        <w:tblW w:w="15593" w:type="dxa"/>
        <w:tblInd w:w="108"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851"/>
        <w:gridCol w:w="2835"/>
        <w:gridCol w:w="11907"/>
      </w:tblGrid>
      <w:tr w:rsidR="0091134A" w:rsidRPr="00D808E1" w:rsidTr="00517583">
        <w:trPr>
          <w:tblHeader/>
        </w:trPr>
        <w:tc>
          <w:tcPr>
            <w:tcW w:w="851" w:type="dxa"/>
            <w:tcBorders>
              <w:top w:val="single" w:sz="4" w:space="0" w:color="C0C0C0"/>
              <w:left w:val="single" w:sz="4" w:space="0" w:color="C0C0C0"/>
              <w:bottom w:val="single" w:sz="4" w:space="0" w:color="C0C0C0"/>
              <w:right w:val="single" w:sz="4" w:space="0" w:color="C0C0C0"/>
            </w:tcBorders>
          </w:tcPr>
          <w:p w:rsidR="0091134A" w:rsidRPr="00D808E1" w:rsidRDefault="0091134A" w:rsidP="002C4C92">
            <w:pPr>
              <w:pStyle w:val="affa"/>
            </w:pPr>
            <w:r w:rsidRPr="00D808E1">
              <w:t>№ п/п</w:t>
            </w:r>
          </w:p>
        </w:tc>
        <w:tc>
          <w:tcPr>
            <w:tcW w:w="2835" w:type="dxa"/>
            <w:tcBorders>
              <w:top w:val="single" w:sz="4" w:space="0" w:color="C0C0C0"/>
              <w:left w:val="single" w:sz="4" w:space="0" w:color="C0C0C0"/>
              <w:bottom w:val="single" w:sz="4" w:space="0" w:color="C0C0C0"/>
              <w:right w:val="single" w:sz="4" w:space="0" w:color="C0C0C0"/>
            </w:tcBorders>
            <w:vAlign w:val="center"/>
          </w:tcPr>
          <w:p w:rsidR="0091134A" w:rsidRPr="00D808E1" w:rsidRDefault="0091134A" w:rsidP="002C4C92">
            <w:pPr>
              <w:pStyle w:val="affa"/>
            </w:pPr>
            <w:r w:rsidRPr="00D808E1">
              <w:t>Наименование пункта</w:t>
            </w:r>
          </w:p>
        </w:tc>
        <w:tc>
          <w:tcPr>
            <w:tcW w:w="11907" w:type="dxa"/>
            <w:tcBorders>
              <w:top w:val="single" w:sz="4" w:space="0" w:color="C0C0C0"/>
              <w:left w:val="single" w:sz="4" w:space="0" w:color="C0C0C0"/>
              <w:bottom w:val="single" w:sz="4" w:space="0" w:color="C0C0C0"/>
              <w:right w:val="single" w:sz="4" w:space="0" w:color="C0C0C0"/>
            </w:tcBorders>
            <w:vAlign w:val="center"/>
          </w:tcPr>
          <w:p w:rsidR="0091134A" w:rsidRPr="00D808E1" w:rsidRDefault="0091134A" w:rsidP="002C4C92">
            <w:pPr>
              <w:pStyle w:val="affa"/>
            </w:pPr>
            <w:r w:rsidRPr="00D808E1">
              <w:t>Текст пояснений</w:t>
            </w:r>
          </w:p>
        </w:tc>
      </w:tr>
      <w:tr w:rsidR="0091134A" w:rsidRPr="00D808E1" w:rsidTr="00517583">
        <w:tc>
          <w:tcPr>
            <w:tcW w:w="851" w:type="dxa"/>
            <w:tcBorders>
              <w:top w:val="single" w:sz="4" w:space="0" w:color="C0C0C0"/>
              <w:left w:val="single" w:sz="4" w:space="0" w:color="C0C0C0"/>
              <w:bottom w:val="single" w:sz="4" w:space="0" w:color="C0C0C0"/>
              <w:right w:val="single" w:sz="4" w:space="0" w:color="C0C0C0"/>
            </w:tcBorders>
            <w:vAlign w:val="center"/>
          </w:tcPr>
          <w:p w:rsidR="0091134A" w:rsidRPr="00D808E1" w:rsidRDefault="0091134A" w:rsidP="0091134A">
            <w:pPr>
              <w:pStyle w:val="a1"/>
              <w:numPr>
                <w:ilvl w:val="0"/>
                <w:numId w:val="12"/>
              </w:numPr>
            </w:pPr>
          </w:p>
        </w:tc>
        <w:tc>
          <w:tcPr>
            <w:tcW w:w="2835" w:type="dxa"/>
            <w:tcBorders>
              <w:top w:val="single" w:sz="4" w:space="0" w:color="C0C0C0"/>
              <w:left w:val="single" w:sz="4" w:space="0" w:color="C0C0C0"/>
              <w:bottom w:val="single" w:sz="4" w:space="0" w:color="C0C0C0"/>
              <w:right w:val="single" w:sz="4" w:space="0" w:color="C0C0C0"/>
            </w:tcBorders>
            <w:vAlign w:val="center"/>
          </w:tcPr>
          <w:p w:rsidR="0091134A" w:rsidRPr="00D808E1" w:rsidRDefault="0091134A" w:rsidP="002C4C92">
            <w:pPr>
              <w:pStyle w:val="afff5"/>
            </w:pPr>
            <w:r w:rsidRPr="00D808E1">
              <w:t xml:space="preserve">Способ закупки / </w:t>
            </w:r>
          </w:p>
          <w:p w:rsidR="0091134A" w:rsidRPr="00D808E1" w:rsidRDefault="0091134A" w:rsidP="002C4C92">
            <w:pPr>
              <w:pStyle w:val="afff5"/>
            </w:pPr>
            <w:r w:rsidRPr="00D808E1">
              <w:t>Форма подачи заявок участниками</w:t>
            </w:r>
          </w:p>
        </w:tc>
        <w:tc>
          <w:tcPr>
            <w:tcW w:w="11907" w:type="dxa"/>
            <w:tcBorders>
              <w:top w:val="single" w:sz="4" w:space="0" w:color="C0C0C0"/>
              <w:left w:val="single" w:sz="4" w:space="0" w:color="C0C0C0"/>
              <w:bottom w:val="single" w:sz="4" w:space="0" w:color="C0C0C0"/>
              <w:right w:val="single" w:sz="4" w:space="0" w:color="C0C0C0"/>
            </w:tcBorders>
            <w:vAlign w:val="center"/>
          </w:tcPr>
          <w:p w:rsidR="0091134A" w:rsidRPr="00D808E1" w:rsidRDefault="0091134A" w:rsidP="002C4C92">
            <w:pPr>
              <w:pStyle w:val="afff5"/>
            </w:pPr>
            <w:r w:rsidRPr="00D808E1">
              <w:t>Открытый запрос предложений / на бумажном носителе</w:t>
            </w:r>
          </w:p>
        </w:tc>
      </w:tr>
      <w:tr w:rsidR="0091134A" w:rsidRPr="00D808E1" w:rsidTr="00517583">
        <w:tc>
          <w:tcPr>
            <w:tcW w:w="851" w:type="dxa"/>
            <w:tcBorders>
              <w:top w:val="single" w:sz="4" w:space="0" w:color="C0C0C0"/>
              <w:left w:val="single" w:sz="4" w:space="0" w:color="C0C0C0"/>
              <w:bottom w:val="single" w:sz="4" w:space="0" w:color="C0C0C0"/>
              <w:right w:val="single" w:sz="4" w:space="0" w:color="C0C0C0"/>
            </w:tcBorders>
            <w:vAlign w:val="center"/>
          </w:tcPr>
          <w:p w:rsidR="0091134A" w:rsidRPr="00D808E1" w:rsidRDefault="0091134A" w:rsidP="0091134A">
            <w:pPr>
              <w:pStyle w:val="a1"/>
              <w:numPr>
                <w:ilvl w:val="0"/>
                <w:numId w:val="12"/>
              </w:numPr>
              <w:rPr>
                <w:rFonts w:eastAsia="Calibri"/>
              </w:rPr>
            </w:pPr>
          </w:p>
        </w:tc>
        <w:tc>
          <w:tcPr>
            <w:tcW w:w="2835" w:type="dxa"/>
            <w:tcBorders>
              <w:top w:val="single" w:sz="4" w:space="0" w:color="C0C0C0"/>
              <w:left w:val="single" w:sz="4" w:space="0" w:color="C0C0C0"/>
              <w:bottom w:val="single" w:sz="4" w:space="0" w:color="C0C0C0"/>
              <w:right w:val="single" w:sz="4" w:space="0" w:color="C0C0C0"/>
            </w:tcBorders>
            <w:vAlign w:val="center"/>
          </w:tcPr>
          <w:p w:rsidR="0091134A" w:rsidRPr="00D808E1" w:rsidRDefault="0091134A" w:rsidP="002C4C92">
            <w:pPr>
              <w:pStyle w:val="afff5"/>
            </w:pPr>
            <w:r w:rsidRPr="00D808E1">
              <w:t xml:space="preserve">Наименование </w:t>
            </w:r>
            <w:r w:rsidRPr="00D808E1">
              <w:br/>
              <w:t>Орган</w:t>
            </w:r>
            <w:r>
              <w:t xml:space="preserve">изатора, </w:t>
            </w:r>
            <w:r>
              <w:br/>
              <w:t>контактная информация</w:t>
            </w:r>
          </w:p>
        </w:tc>
        <w:tc>
          <w:tcPr>
            <w:tcW w:w="11907" w:type="dxa"/>
            <w:tcBorders>
              <w:top w:val="single" w:sz="4" w:space="0" w:color="C0C0C0"/>
              <w:left w:val="single" w:sz="4" w:space="0" w:color="C0C0C0"/>
              <w:bottom w:val="single" w:sz="4" w:space="0" w:color="C0C0C0"/>
              <w:right w:val="single" w:sz="4" w:space="0" w:color="C0C0C0"/>
            </w:tcBorders>
            <w:vAlign w:val="center"/>
          </w:tcPr>
          <w:p w:rsidR="0091134A" w:rsidRPr="00D808E1" w:rsidRDefault="0091134A" w:rsidP="002C4C92">
            <w:pPr>
              <w:pStyle w:val="afff5"/>
            </w:pPr>
            <w:r w:rsidRPr="00D808E1">
              <w:t>Наименование: ООО «Газэнергоинформ»</w:t>
            </w:r>
          </w:p>
          <w:p w:rsidR="0091134A" w:rsidRPr="00D808E1" w:rsidRDefault="0091134A" w:rsidP="002C4C92">
            <w:pPr>
              <w:pStyle w:val="afff5"/>
            </w:pPr>
            <w:r w:rsidRPr="00D808E1">
              <w:t xml:space="preserve">Почтовый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p>
          <w:p w:rsidR="0091134A" w:rsidRPr="00D808E1" w:rsidRDefault="0091134A" w:rsidP="002C4C92">
            <w:pPr>
              <w:pStyle w:val="afff5"/>
            </w:pPr>
            <w:r w:rsidRPr="00D808E1">
              <w:t xml:space="preserve">Телефон: (812) </w:t>
            </w:r>
            <w:r>
              <w:t>775-00-47</w:t>
            </w:r>
          </w:p>
          <w:p w:rsidR="0091134A" w:rsidRPr="00D808E1" w:rsidRDefault="0091134A" w:rsidP="002C4C92">
            <w:pPr>
              <w:pStyle w:val="afff5"/>
            </w:pPr>
          </w:p>
          <w:p w:rsidR="0091134A" w:rsidRPr="00D808E1" w:rsidRDefault="0091134A" w:rsidP="002C4C92">
            <w:pPr>
              <w:pStyle w:val="afff5"/>
            </w:pPr>
            <w:r w:rsidRPr="00D808E1">
              <w:t xml:space="preserve">Контактное лицо по техническим вопросам: </w:t>
            </w:r>
            <w:r w:rsidRPr="00D002BE">
              <w:rPr>
                <w:noProof/>
                <w:highlight w:val="lightGray"/>
              </w:rPr>
              <w:t>Косенков Иван Александрович</w:t>
            </w:r>
          </w:p>
          <w:p w:rsidR="0091134A" w:rsidRPr="00D808E1" w:rsidRDefault="0091134A" w:rsidP="002C4C92">
            <w:pPr>
              <w:pStyle w:val="afff5"/>
            </w:pPr>
            <w:r w:rsidRPr="00D808E1">
              <w:t xml:space="preserve">Адрес электронной почты: </w:t>
            </w:r>
          </w:p>
          <w:p w:rsidR="0091134A" w:rsidRDefault="0091134A" w:rsidP="004B1334">
            <w:pPr>
              <w:pStyle w:val="afff5"/>
            </w:pPr>
            <w:r>
              <w:t xml:space="preserve">info@gazenergoinform.ru </w:t>
            </w:r>
          </w:p>
          <w:p w:rsidR="0091134A" w:rsidRDefault="0091134A" w:rsidP="004B1334">
            <w:pPr>
              <w:pStyle w:val="afff5"/>
            </w:pPr>
            <w:r>
              <w:t xml:space="preserve">Контактные данные  по Организационным и процедурным вопросам: </w:t>
            </w:r>
          </w:p>
          <w:p w:rsidR="0091134A" w:rsidRPr="00D808E1" w:rsidRDefault="0091134A" w:rsidP="002C4C92">
            <w:pPr>
              <w:pStyle w:val="afff5"/>
            </w:pPr>
            <w:r>
              <w:t>электронный адрес –info@gazenergoinform.ru</w:t>
            </w:r>
          </w:p>
        </w:tc>
      </w:tr>
      <w:tr w:rsidR="0091134A" w:rsidRPr="00D808E1" w:rsidTr="00517583">
        <w:tc>
          <w:tcPr>
            <w:tcW w:w="851" w:type="dxa"/>
            <w:tcBorders>
              <w:top w:val="single" w:sz="4" w:space="0" w:color="C0C0C0"/>
              <w:left w:val="single" w:sz="4" w:space="0" w:color="C0C0C0"/>
              <w:bottom w:val="single" w:sz="4" w:space="0" w:color="C0C0C0"/>
              <w:right w:val="single" w:sz="4" w:space="0" w:color="C0C0C0"/>
            </w:tcBorders>
            <w:vAlign w:val="center"/>
          </w:tcPr>
          <w:p w:rsidR="0091134A" w:rsidRPr="00D808E1" w:rsidRDefault="0091134A" w:rsidP="0091134A">
            <w:pPr>
              <w:pStyle w:val="a1"/>
              <w:numPr>
                <w:ilvl w:val="0"/>
                <w:numId w:val="12"/>
              </w:numPr>
            </w:pPr>
          </w:p>
        </w:tc>
        <w:tc>
          <w:tcPr>
            <w:tcW w:w="2835" w:type="dxa"/>
            <w:tcBorders>
              <w:top w:val="single" w:sz="4" w:space="0" w:color="C0C0C0"/>
              <w:left w:val="single" w:sz="4" w:space="0" w:color="C0C0C0"/>
              <w:bottom w:val="single" w:sz="4" w:space="0" w:color="C0C0C0"/>
              <w:right w:val="single" w:sz="4" w:space="0" w:color="C0C0C0"/>
            </w:tcBorders>
            <w:vAlign w:val="center"/>
          </w:tcPr>
          <w:p w:rsidR="0091134A" w:rsidRPr="00D808E1" w:rsidRDefault="0091134A" w:rsidP="002C4C92">
            <w:pPr>
              <w:pStyle w:val="afff5"/>
            </w:pPr>
            <w:r w:rsidRPr="00D808E1">
              <w:t>Предмет договора с указанием  количества поставляемого товара</w:t>
            </w:r>
          </w:p>
        </w:tc>
        <w:tc>
          <w:tcPr>
            <w:tcW w:w="11907" w:type="dxa"/>
            <w:tcBorders>
              <w:top w:val="single" w:sz="4" w:space="0" w:color="C0C0C0"/>
              <w:left w:val="single" w:sz="4" w:space="0" w:color="C0C0C0"/>
              <w:bottom w:val="single" w:sz="4" w:space="0" w:color="C0C0C0"/>
              <w:right w:val="single" w:sz="4" w:space="0" w:color="C0C0C0"/>
            </w:tcBorders>
            <w:vAlign w:val="center"/>
          </w:tcPr>
          <w:p w:rsidR="0091134A" w:rsidRPr="00D808E1" w:rsidRDefault="0091134A" w:rsidP="002C4C92">
            <w:pPr>
              <w:pStyle w:val="afff5"/>
            </w:pPr>
            <w:r w:rsidRPr="00D808E1">
              <w:t xml:space="preserve">Поставка товаров по номенклатурной группе: </w:t>
            </w:r>
            <w:r w:rsidRPr="00301C0B">
              <w:rPr>
                <w:noProof/>
                <w:highlight w:val="lightGray"/>
              </w:rPr>
              <w:t>Покрытия защитные</w:t>
            </w:r>
          </w:p>
          <w:p w:rsidR="0091134A" w:rsidRPr="00D808E1" w:rsidRDefault="0091134A" w:rsidP="002C4C92">
            <w:pPr>
              <w:pStyle w:val="afff5"/>
            </w:pPr>
          </w:p>
          <w:p w:rsidR="0091134A" w:rsidRPr="00D808E1" w:rsidRDefault="0091134A" w:rsidP="002C4C92">
            <w:pPr>
              <w:pStyle w:val="afff5"/>
            </w:pPr>
            <w:r w:rsidRPr="00D808E1">
              <w:t>Комплектность и количество товара в соответствии с Документацией о запросе предложений.</w:t>
            </w:r>
          </w:p>
        </w:tc>
      </w:tr>
      <w:tr w:rsidR="0091134A" w:rsidRPr="00D808E1" w:rsidTr="00517583">
        <w:tc>
          <w:tcPr>
            <w:tcW w:w="851" w:type="dxa"/>
            <w:tcBorders>
              <w:top w:val="single" w:sz="4" w:space="0" w:color="C0C0C0"/>
              <w:left w:val="single" w:sz="4" w:space="0" w:color="C0C0C0"/>
              <w:bottom w:val="single" w:sz="4" w:space="0" w:color="C0C0C0"/>
              <w:right w:val="single" w:sz="4" w:space="0" w:color="C0C0C0"/>
            </w:tcBorders>
            <w:vAlign w:val="center"/>
          </w:tcPr>
          <w:p w:rsidR="0091134A" w:rsidRPr="00D808E1" w:rsidRDefault="0091134A" w:rsidP="0091134A">
            <w:pPr>
              <w:pStyle w:val="a1"/>
              <w:numPr>
                <w:ilvl w:val="0"/>
                <w:numId w:val="12"/>
              </w:numPr>
            </w:pPr>
          </w:p>
        </w:tc>
        <w:tc>
          <w:tcPr>
            <w:tcW w:w="2835" w:type="dxa"/>
            <w:tcBorders>
              <w:top w:val="single" w:sz="4" w:space="0" w:color="C0C0C0"/>
              <w:left w:val="single" w:sz="4" w:space="0" w:color="C0C0C0"/>
              <w:bottom w:val="single" w:sz="4" w:space="0" w:color="C0C0C0"/>
              <w:right w:val="single" w:sz="4" w:space="0" w:color="C0C0C0"/>
            </w:tcBorders>
            <w:vAlign w:val="center"/>
          </w:tcPr>
          <w:p w:rsidR="0091134A" w:rsidRDefault="0091134A">
            <w:pPr>
              <w:pStyle w:val="afff5"/>
            </w:pPr>
            <w:r>
              <w:t>Предмет договора с указанием  количества поставляемого товара и места поставки товара</w:t>
            </w:r>
          </w:p>
        </w:tc>
        <w:tc>
          <w:tcPr>
            <w:tcW w:w="11907" w:type="dxa"/>
            <w:tcBorders>
              <w:top w:val="single" w:sz="4" w:space="0" w:color="C0C0C0"/>
              <w:left w:val="single" w:sz="4" w:space="0" w:color="C0C0C0"/>
              <w:bottom w:val="single" w:sz="4" w:space="0" w:color="C0C0C0"/>
              <w:right w:val="single" w:sz="4" w:space="0" w:color="C0C0C0"/>
            </w:tcBorders>
            <w:vAlign w:val="center"/>
          </w:tcPr>
          <w:p w:rsidR="0091134A" w:rsidRDefault="0091134A">
            <w:pPr>
              <w:pStyle w:val="afff5"/>
            </w:pPr>
            <w:r>
              <w:t xml:space="preserve">Таблица из технического задания к закупочной процедуре </w:t>
            </w:r>
            <w:r w:rsidRPr="00D002BE">
              <w:rPr>
                <w:noProof/>
              </w:rPr>
              <w:t>158513</w:t>
            </w:r>
          </w:p>
        </w:tc>
      </w:tr>
    </w:tbl>
    <w:p w:rsidR="0091134A" w:rsidRDefault="0091134A"/>
    <w:tbl>
      <w:tblPr>
        <w:tblW w:w="15601" w:type="dxa"/>
        <w:tblLayout w:type="fixed"/>
        <w:tblCellMar>
          <w:left w:w="0" w:type="dxa"/>
          <w:right w:w="0" w:type="dxa"/>
        </w:tblCellMar>
        <w:tblLook w:val="04A0" w:firstRow="1" w:lastRow="0" w:firstColumn="1" w:lastColumn="0" w:noHBand="0" w:noVBand="1"/>
      </w:tblPr>
      <w:tblGrid>
        <w:gridCol w:w="577"/>
        <w:gridCol w:w="991"/>
        <w:gridCol w:w="3827"/>
        <w:gridCol w:w="850"/>
        <w:gridCol w:w="851"/>
        <w:gridCol w:w="992"/>
        <w:gridCol w:w="3827"/>
        <w:gridCol w:w="3686"/>
      </w:tblGrid>
      <w:tr w:rsidR="0091134A" w:rsidTr="00EF44D5">
        <w:trPr>
          <w:tblHeader/>
        </w:trPr>
        <w:tc>
          <w:tcPr>
            <w:tcW w:w="577" w:type="dxa"/>
            <w:tcBorders>
              <w:top w:val="single" w:sz="6" w:space="0" w:color="auto"/>
              <w:left w:val="single" w:sz="6" w:space="0" w:color="auto"/>
              <w:bottom w:val="single" w:sz="6" w:space="0" w:color="auto"/>
              <w:right w:val="single" w:sz="6" w:space="0" w:color="auto"/>
            </w:tcBorders>
            <w:vAlign w:val="center"/>
            <w:hideMark/>
          </w:tcPr>
          <w:p w:rsidR="0091134A" w:rsidRPr="001E2D99" w:rsidRDefault="0091134A" w:rsidP="00B31490">
            <w:pPr>
              <w:pStyle w:val="1CStyle6"/>
              <w:spacing w:after="0" w:line="240" w:lineRule="auto"/>
              <w:rPr>
                <w:sz w:val="22"/>
              </w:rPr>
            </w:pPr>
            <w:r w:rsidRPr="001E2D99">
              <w:rPr>
                <w:sz w:val="22"/>
              </w:rPr>
              <w:t>№</w:t>
            </w:r>
            <w:r w:rsidRPr="001E2D99">
              <w:rPr>
                <w:sz w:val="22"/>
              </w:rPr>
              <w:br/>
              <w:t>п/п</w:t>
            </w:r>
          </w:p>
        </w:tc>
        <w:tc>
          <w:tcPr>
            <w:tcW w:w="4818" w:type="dxa"/>
            <w:gridSpan w:val="2"/>
            <w:tcBorders>
              <w:top w:val="single" w:sz="6" w:space="0" w:color="auto"/>
              <w:left w:val="single" w:sz="6" w:space="0" w:color="auto"/>
              <w:bottom w:val="nil"/>
              <w:right w:val="nil"/>
            </w:tcBorders>
            <w:vAlign w:val="center"/>
            <w:hideMark/>
          </w:tcPr>
          <w:p w:rsidR="0091134A" w:rsidRPr="001E2D99" w:rsidRDefault="0091134A" w:rsidP="00B31490">
            <w:pPr>
              <w:pStyle w:val="1CStyle7"/>
              <w:spacing w:after="0" w:line="240" w:lineRule="auto"/>
              <w:rPr>
                <w:sz w:val="22"/>
              </w:rPr>
            </w:pPr>
            <w:r w:rsidRPr="001E2D99">
              <w:rPr>
                <w:sz w:val="22"/>
              </w:rPr>
              <w:t>Наименование предмета закупки</w:t>
            </w:r>
          </w:p>
        </w:tc>
        <w:tc>
          <w:tcPr>
            <w:tcW w:w="850" w:type="dxa"/>
            <w:tcBorders>
              <w:top w:val="single" w:sz="6" w:space="0" w:color="auto"/>
              <w:left w:val="single" w:sz="6" w:space="0" w:color="auto"/>
              <w:bottom w:val="single" w:sz="6" w:space="0" w:color="auto"/>
              <w:right w:val="single" w:sz="6" w:space="0" w:color="auto"/>
            </w:tcBorders>
            <w:vAlign w:val="center"/>
            <w:hideMark/>
          </w:tcPr>
          <w:p w:rsidR="0091134A" w:rsidRPr="001E2D99" w:rsidRDefault="0091134A" w:rsidP="00B31490">
            <w:pPr>
              <w:pStyle w:val="1CStyle8"/>
              <w:spacing w:after="0" w:line="240" w:lineRule="auto"/>
              <w:rPr>
                <w:sz w:val="22"/>
              </w:rPr>
            </w:pPr>
            <w:r w:rsidRPr="001E2D99">
              <w:rPr>
                <w:sz w:val="22"/>
              </w:rPr>
              <w:t>Ед.изм.</w:t>
            </w:r>
          </w:p>
        </w:tc>
        <w:tc>
          <w:tcPr>
            <w:tcW w:w="851" w:type="dxa"/>
            <w:tcBorders>
              <w:top w:val="single" w:sz="6" w:space="0" w:color="auto"/>
              <w:left w:val="single" w:sz="6" w:space="0" w:color="auto"/>
              <w:bottom w:val="single" w:sz="6" w:space="0" w:color="auto"/>
              <w:right w:val="single" w:sz="6" w:space="0" w:color="auto"/>
            </w:tcBorders>
            <w:vAlign w:val="center"/>
            <w:hideMark/>
          </w:tcPr>
          <w:p w:rsidR="0091134A" w:rsidRPr="001E2D99" w:rsidRDefault="0091134A" w:rsidP="00B31490">
            <w:pPr>
              <w:pStyle w:val="1CStyle9"/>
              <w:spacing w:after="0" w:line="240" w:lineRule="auto"/>
              <w:rPr>
                <w:sz w:val="22"/>
              </w:rPr>
            </w:pPr>
            <w:r w:rsidRPr="001E2D99">
              <w:rPr>
                <w:sz w:val="22"/>
              </w:rPr>
              <w:t>Количество</w:t>
            </w:r>
          </w:p>
        </w:tc>
        <w:tc>
          <w:tcPr>
            <w:tcW w:w="992" w:type="dxa"/>
            <w:tcBorders>
              <w:top w:val="single" w:sz="6" w:space="0" w:color="auto"/>
              <w:left w:val="single" w:sz="6" w:space="0" w:color="auto"/>
              <w:bottom w:val="single" w:sz="6" w:space="0" w:color="auto"/>
              <w:right w:val="single" w:sz="6" w:space="0" w:color="auto"/>
            </w:tcBorders>
            <w:vAlign w:val="center"/>
            <w:hideMark/>
          </w:tcPr>
          <w:p w:rsidR="0091134A" w:rsidRPr="001E2D99" w:rsidRDefault="0091134A" w:rsidP="00B31490">
            <w:pPr>
              <w:pStyle w:val="1CStyle9"/>
              <w:spacing w:after="0" w:line="240" w:lineRule="auto"/>
              <w:rPr>
                <w:sz w:val="22"/>
              </w:rPr>
            </w:pPr>
            <w:r w:rsidRPr="001E2D99">
              <w:rPr>
                <w:sz w:val="22"/>
              </w:rPr>
              <w:t>Допустимость аналога</w:t>
            </w:r>
          </w:p>
        </w:tc>
        <w:tc>
          <w:tcPr>
            <w:tcW w:w="3827" w:type="dxa"/>
            <w:tcBorders>
              <w:top w:val="single" w:sz="6" w:space="0" w:color="auto"/>
              <w:left w:val="single" w:sz="6" w:space="0" w:color="auto"/>
              <w:bottom w:val="nil"/>
              <w:right w:val="nil"/>
            </w:tcBorders>
            <w:vAlign w:val="center"/>
            <w:hideMark/>
          </w:tcPr>
          <w:p w:rsidR="0091134A" w:rsidRPr="001E2D99" w:rsidRDefault="0091134A" w:rsidP="00B31490">
            <w:pPr>
              <w:pStyle w:val="1CStyle10"/>
              <w:spacing w:after="0" w:line="240" w:lineRule="auto"/>
              <w:rPr>
                <w:sz w:val="22"/>
              </w:rPr>
            </w:pPr>
            <w:r w:rsidRPr="001E2D99">
              <w:rPr>
                <w:sz w:val="22"/>
              </w:rPr>
              <w:t>Грузополучатель</w:t>
            </w:r>
          </w:p>
        </w:tc>
        <w:tc>
          <w:tcPr>
            <w:tcW w:w="3686" w:type="dxa"/>
            <w:tcBorders>
              <w:top w:val="single" w:sz="6" w:space="0" w:color="auto"/>
              <w:left w:val="single" w:sz="6" w:space="0" w:color="auto"/>
              <w:bottom w:val="single" w:sz="6" w:space="0" w:color="auto"/>
              <w:right w:val="single" w:sz="6" w:space="0" w:color="auto"/>
            </w:tcBorders>
            <w:vAlign w:val="center"/>
            <w:hideMark/>
          </w:tcPr>
          <w:p w:rsidR="0091134A" w:rsidRPr="001E2D99" w:rsidRDefault="0091134A" w:rsidP="00B31490">
            <w:pPr>
              <w:pStyle w:val="1CStyle11"/>
              <w:spacing w:after="0" w:line="240" w:lineRule="auto"/>
              <w:rPr>
                <w:sz w:val="22"/>
              </w:rPr>
            </w:pPr>
            <w:r w:rsidRPr="001E2D99">
              <w:rPr>
                <w:sz w:val="22"/>
              </w:rPr>
              <w:t>Место (адрес) поставки товара</w:t>
            </w:r>
          </w:p>
        </w:tc>
      </w:tr>
      <w:tr w:rsidR="0091134A" w:rsidTr="001F7B24">
        <w:tc>
          <w:tcPr>
            <w:tcW w:w="577" w:type="dxa"/>
            <w:tcBorders>
              <w:top w:val="single" w:sz="6" w:space="0" w:color="auto"/>
              <w:left w:val="single" w:sz="6" w:space="0" w:color="auto"/>
              <w:bottom w:val="single" w:sz="6" w:space="0" w:color="auto"/>
              <w:right w:val="single" w:sz="6" w:space="0" w:color="auto"/>
            </w:tcBorders>
            <w:vAlign w:val="center"/>
            <w:hideMark/>
          </w:tcPr>
          <w:p w:rsidR="0091134A" w:rsidRPr="0091134A" w:rsidRDefault="0091134A" w:rsidP="00B31490">
            <w:pPr>
              <w:pStyle w:val="1CStyle12"/>
              <w:spacing w:after="0" w:line="240" w:lineRule="auto"/>
              <w:rPr>
                <w:sz w:val="22"/>
              </w:rPr>
            </w:pPr>
            <w:r w:rsidRPr="0091134A">
              <w:rPr>
                <w:sz w:val="22"/>
              </w:rPr>
              <w:t>1</w:t>
            </w:r>
          </w:p>
        </w:tc>
        <w:tc>
          <w:tcPr>
            <w:tcW w:w="4818" w:type="dxa"/>
            <w:gridSpan w:val="2"/>
            <w:tcBorders>
              <w:top w:val="single" w:sz="6" w:space="0" w:color="auto"/>
              <w:left w:val="single" w:sz="6" w:space="0" w:color="auto"/>
              <w:bottom w:val="single" w:sz="6" w:space="0" w:color="auto"/>
              <w:right w:val="single" w:sz="6" w:space="0" w:color="auto"/>
            </w:tcBorders>
            <w:vAlign w:val="center"/>
            <w:hideMark/>
          </w:tcPr>
          <w:p w:rsidR="0091134A" w:rsidRPr="0091134A" w:rsidRDefault="0091134A" w:rsidP="00B31490">
            <w:pPr>
              <w:pStyle w:val="1CStyle13"/>
              <w:spacing w:after="0" w:line="240" w:lineRule="auto"/>
              <w:jc w:val="left"/>
              <w:rPr>
                <w:sz w:val="22"/>
              </w:rPr>
            </w:pPr>
            <w:r w:rsidRPr="0091134A">
              <w:rPr>
                <w:sz w:val="22"/>
              </w:rPr>
              <w:t>Лента изоляционная B225хS2,1мм</w:t>
            </w:r>
          </w:p>
        </w:tc>
        <w:tc>
          <w:tcPr>
            <w:tcW w:w="850" w:type="dxa"/>
            <w:tcBorders>
              <w:top w:val="single" w:sz="6" w:space="0" w:color="auto"/>
              <w:left w:val="single" w:sz="6" w:space="0" w:color="auto"/>
              <w:bottom w:val="single" w:sz="6" w:space="0" w:color="auto"/>
              <w:right w:val="single" w:sz="6" w:space="0" w:color="auto"/>
            </w:tcBorders>
            <w:vAlign w:val="center"/>
            <w:hideMark/>
          </w:tcPr>
          <w:p w:rsidR="0091134A" w:rsidRPr="0091134A" w:rsidRDefault="0091134A" w:rsidP="00B31490">
            <w:pPr>
              <w:pStyle w:val="1CStyle9"/>
              <w:spacing w:after="0" w:line="240" w:lineRule="auto"/>
              <w:rPr>
                <w:sz w:val="22"/>
              </w:rPr>
            </w:pPr>
            <w:r w:rsidRPr="0091134A">
              <w:rPr>
                <w:sz w:val="22"/>
              </w:rPr>
              <w:t>Тонна; метрическая тонна (1000 кг)</w:t>
            </w:r>
          </w:p>
        </w:tc>
        <w:tc>
          <w:tcPr>
            <w:tcW w:w="851" w:type="dxa"/>
            <w:tcBorders>
              <w:top w:val="single" w:sz="6" w:space="0" w:color="auto"/>
              <w:left w:val="single" w:sz="6" w:space="0" w:color="auto"/>
              <w:bottom w:val="single" w:sz="6" w:space="0" w:color="auto"/>
              <w:right w:val="single" w:sz="6" w:space="0" w:color="auto"/>
            </w:tcBorders>
            <w:vAlign w:val="center"/>
            <w:hideMark/>
          </w:tcPr>
          <w:p w:rsidR="0091134A" w:rsidRPr="0091134A" w:rsidRDefault="0091134A" w:rsidP="00B31490">
            <w:pPr>
              <w:pStyle w:val="1CStyle14"/>
              <w:spacing w:after="0" w:line="240" w:lineRule="auto"/>
              <w:rPr>
                <w:sz w:val="22"/>
              </w:rPr>
            </w:pPr>
            <w:r w:rsidRPr="0091134A">
              <w:rPr>
                <w:sz w:val="22"/>
              </w:rPr>
              <w:t>0,575</w:t>
            </w:r>
          </w:p>
        </w:tc>
        <w:tc>
          <w:tcPr>
            <w:tcW w:w="992" w:type="dxa"/>
            <w:tcBorders>
              <w:top w:val="single" w:sz="6" w:space="0" w:color="auto"/>
              <w:left w:val="single" w:sz="6" w:space="0" w:color="auto"/>
              <w:bottom w:val="single" w:sz="6" w:space="0" w:color="auto"/>
              <w:right w:val="single" w:sz="6" w:space="0" w:color="auto"/>
            </w:tcBorders>
            <w:vAlign w:val="center"/>
            <w:hideMark/>
          </w:tcPr>
          <w:p w:rsidR="0091134A" w:rsidRPr="0091134A" w:rsidRDefault="0091134A" w:rsidP="00B31490">
            <w:pPr>
              <w:pStyle w:val="1CStyle15"/>
              <w:spacing w:after="0" w:line="240" w:lineRule="auto"/>
              <w:rPr>
                <w:sz w:val="22"/>
              </w:rPr>
            </w:pPr>
            <w:r w:rsidRPr="0091134A">
              <w:rPr>
                <w:sz w:val="22"/>
              </w:rPr>
              <w:t>Нет</w:t>
            </w:r>
          </w:p>
        </w:tc>
        <w:tc>
          <w:tcPr>
            <w:tcW w:w="3827" w:type="dxa"/>
            <w:tcBorders>
              <w:top w:val="single" w:sz="6" w:space="0" w:color="auto"/>
              <w:left w:val="single" w:sz="6" w:space="0" w:color="auto"/>
              <w:bottom w:val="single" w:sz="6" w:space="0" w:color="auto"/>
              <w:right w:val="single" w:sz="6" w:space="0" w:color="auto"/>
            </w:tcBorders>
            <w:vAlign w:val="center"/>
            <w:hideMark/>
          </w:tcPr>
          <w:p w:rsidR="0091134A" w:rsidRPr="0091134A" w:rsidRDefault="0091134A" w:rsidP="00B31490">
            <w:pPr>
              <w:pStyle w:val="1CStyle13"/>
              <w:spacing w:after="0" w:line="240" w:lineRule="auto"/>
              <w:jc w:val="left"/>
              <w:rPr>
                <w:sz w:val="22"/>
              </w:rPr>
            </w:pPr>
            <w:r w:rsidRPr="0091134A">
              <w:rPr>
                <w:sz w:val="22"/>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hideMark/>
          </w:tcPr>
          <w:p w:rsidR="0091134A" w:rsidRPr="0091134A" w:rsidRDefault="0091134A" w:rsidP="00B31490">
            <w:pPr>
              <w:pStyle w:val="1CStyle13"/>
              <w:spacing w:after="0" w:line="240" w:lineRule="auto"/>
              <w:jc w:val="left"/>
              <w:rPr>
                <w:sz w:val="22"/>
              </w:rPr>
            </w:pPr>
            <w:r w:rsidRPr="0091134A">
              <w:rPr>
                <w:sz w:val="22"/>
              </w:rPr>
              <w:t>308017, г. Белгород, ул. Разуменская, 1 (Территория  базы ГНС)</w:t>
            </w:r>
          </w:p>
        </w:tc>
      </w:tr>
      <w:tr w:rsidR="0091134A" w:rsidTr="00107E65">
        <w:tc>
          <w:tcPr>
            <w:tcW w:w="1568" w:type="dxa"/>
            <w:gridSpan w:val="2"/>
            <w:tcBorders>
              <w:top w:val="single" w:sz="6" w:space="0" w:color="auto"/>
              <w:left w:val="single" w:sz="6" w:space="0" w:color="auto"/>
              <w:bottom w:val="single" w:sz="6" w:space="0" w:color="auto"/>
              <w:right w:val="single" w:sz="6" w:space="0" w:color="auto"/>
            </w:tcBorders>
            <w:vAlign w:val="center"/>
          </w:tcPr>
          <w:p w:rsidR="0091134A" w:rsidRPr="0091134A" w:rsidRDefault="0091134A" w:rsidP="00B31490">
            <w:pPr>
              <w:pStyle w:val="1CStyle13"/>
              <w:spacing w:after="0" w:line="240" w:lineRule="auto"/>
              <w:jc w:val="left"/>
              <w:rPr>
                <w:sz w:val="22"/>
              </w:rPr>
            </w:pPr>
            <w:r w:rsidRPr="0091134A">
              <w:rPr>
                <w:sz w:val="22"/>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91134A" w:rsidRPr="0091134A" w:rsidRDefault="0091134A" w:rsidP="00B31490">
            <w:pPr>
              <w:pStyle w:val="1CStyle13"/>
              <w:spacing w:after="0" w:line="240" w:lineRule="auto"/>
              <w:jc w:val="left"/>
              <w:rPr>
                <w:sz w:val="22"/>
              </w:rPr>
            </w:pPr>
            <w:r w:rsidRPr="0091134A">
              <w:rPr>
                <w:sz w:val="22"/>
              </w:rPr>
              <w:t>Лента предназначена для защиты от коррозии стальных подземных нефтегазопроводов, а также продуктопроводов и водопроводов диаметром до 1420 мм включительно с температурой транспортируемого продукта до плюс 40°С.</w:t>
            </w:r>
          </w:p>
          <w:p w:rsidR="0091134A" w:rsidRPr="0091134A" w:rsidRDefault="0091134A" w:rsidP="00B31490">
            <w:pPr>
              <w:pStyle w:val="1CStyle13"/>
              <w:spacing w:after="0" w:line="240" w:lineRule="auto"/>
              <w:jc w:val="left"/>
              <w:rPr>
                <w:sz w:val="22"/>
              </w:rPr>
            </w:pPr>
            <w:r w:rsidRPr="0091134A">
              <w:rPr>
                <w:sz w:val="22"/>
              </w:rPr>
              <w:t>Ленту изготавливают путем одностороннего нанесения расплавленной битумно-полимерной мастики на полимерную ленту-основу.</w:t>
            </w:r>
          </w:p>
          <w:p w:rsidR="0091134A" w:rsidRPr="0091134A" w:rsidRDefault="0091134A" w:rsidP="00B31490">
            <w:pPr>
              <w:pStyle w:val="1CStyle13"/>
              <w:spacing w:after="0" w:line="240" w:lineRule="auto"/>
              <w:jc w:val="left"/>
              <w:rPr>
                <w:sz w:val="22"/>
              </w:rPr>
            </w:pPr>
            <w:r w:rsidRPr="0091134A">
              <w:rPr>
                <w:sz w:val="22"/>
              </w:rPr>
              <w:t>Нанесение ленты следует производить при температуре окружающего воздуха от минус 5°С до плюс 40°С.</w:t>
            </w:r>
          </w:p>
          <w:p w:rsidR="0091134A" w:rsidRPr="0091134A" w:rsidRDefault="0091134A" w:rsidP="00B31490">
            <w:pPr>
              <w:pStyle w:val="1CStyle13"/>
              <w:spacing w:after="0" w:line="240" w:lineRule="auto"/>
              <w:jc w:val="left"/>
              <w:rPr>
                <w:sz w:val="22"/>
              </w:rPr>
            </w:pPr>
            <w:r w:rsidRPr="0091134A">
              <w:rPr>
                <w:sz w:val="22"/>
              </w:rPr>
              <w:t>1 Температура хрупкости мастичного слоя - не выше минус 5°С (трещины и разрывы мастичного слоя и отслоение его от основы не допускаются).</w:t>
            </w:r>
          </w:p>
          <w:p w:rsidR="0091134A" w:rsidRPr="0091134A" w:rsidRDefault="0091134A" w:rsidP="00B31490">
            <w:pPr>
              <w:pStyle w:val="1CStyle13"/>
              <w:spacing w:after="0" w:line="240" w:lineRule="auto"/>
              <w:jc w:val="left"/>
              <w:rPr>
                <w:sz w:val="22"/>
              </w:rPr>
            </w:pPr>
            <w:r w:rsidRPr="0091134A">
              <w:rPr>
                <w:sz w:val="22"/>
              </w:rPr>
              <w:t>2 Адгезия ленты к праймированной стальной поверхности при температуре (20±3)°С - не менее 0,2 МПа.</w:t>
            </w:r>
          </w:p>
          <w:p w:rsidR="0091134A" w:rsidRPr="0091134A" w:rsidRDefault="0091134A" w:rsidP="00B31490">
            <w:pPr>
              <w:pStyle w:val="1CStyle13"/>
              <w:spacing w:after="0" w:line="240" w:lineRule="auto"/>
              <w:jc w:val="left"/>
              <w:rPr>
                <w:sz w:val="22"/>
              </w:rPr>
            </w:pPr>
            <w:r w:rsidRPr="0091134A">
              <w:rPr>
                <w:sz w:val="22"/>
              </w:rPr>
              <w:t>3 Адгезия ленты к праймированной стальной поверхности при температуре (20±3)°С - не менее 20 Н/см.</w:t>
            </w:r>
          </w:p>
          <w:p w:rsidR="0091134A" w:rsidRPr="0091134A" w:rsidRDefault="0091134A" w:rsidP="00B31490">
            <w:pPr>
              <w:pStyle w:val="1CStyle13"/>
              <w:spacing w:after="0" w:line="240" w:lineRule="auto"/>
              <w:jc w:val="left"/>
              <w:rPr>
                <w:sz w:val="22"/>
              </w:rPr>
            </w:pPr>
            <w:r w:rsidRPr="0091134A">
              <w:rPr>
                <w:sz w:val="22"/>
              </w:rPr>
              <w:t>4 Адгезия ленты в нахлесте при температуре (20±3)ºС - не менее 10 Н/см.</w:t>
            </w:r>
          </w:p>
          <w:p w:rsidR="0091134A" w:rsidRPr="0091134A" w:rsidRDefault="0091134A" w:rsidP="00B31490">
            <w:pPr>
              <w:pStyle w:val="1CStyle13"/>
              <w:spacing w:after="0" w:line="240" w:lineRule="auto"/>
              <w:jc w:val="left"/>
              <w:rPr>
                <w:sz w:val="22"/>
              </w:rPr>
            </w:pPr>
            <w:r w:rsidRPr="0091134A">
              <w:rPr>
                <w:sz w:val="22"/>
              </w:rPr>
              <w:t>5 Водонасыщение за 24 часа - не более 0,1%.</w:t>
            </w:r>
          </w:p>
          <w:p w:rsidR="0091134A" w:rsidRPr="0091134A" w:rsidRDefault="0091134A" w:rsidP="00B31490">
            <w:pPr>
              <w:pStyle w:val="1CStyle13"/>
              <w:spacing w:after="0" w:line="240" w:lineRule="auto"/>
              <w:jc w:val="left"/>
              <w:rPr>
                <w:sz w:val="22"/>
              </w:rPr>
            </w:pPr>
            <w:r w:rsidRPr="0091134A">
              <w:rPr>
                <w:sz w:val="22"/>
              </w:rPr>
              <w:t>6 Грибостойкость - не более 2 баллов.</w:t>
            </w:r>
          </w:p>
          <w:p w:rsidR="0091134A" w:rsidRPr="0091134A" w:rsidRDefault="0091134A" w:rsidP="00B31490">
            <w:pPr>
              <w:pStyle w:val="1CStyle13"/>
              <w:spacing w:after="0" w:line="240" w:lineRule="auto"/>
              <w:jc w:val="left"/>
              <w:rPr>
                <w:sz w:val="22"/>
              </w:rPr>
            </w:pPr>
            <w:r w:rsidRPr="0091134A">
              <w:rPr>
                <w:sz w:val="22"/>
              </w:rPr>
              <w:t>7 Переходное электрическое сопротивление покрытия в 3% растворе Na2SO4 при температуре (20±3)ºС:</w:t>
            </w:r>
          </w:p>
          <w:p w:rsidR="0091134A" w:rsidRPr="0091134A" w:rsidRDefault="0091134A" w:rsidP="00B31490">
            <w:pPr>
              <w:pStyle w:val="1CStyle13"/>
              <w:spacing w:after="0" w:line="240" w:lineRule="auto"/>
              <w:jc w:val="left"/>
              <w:rPr>
                <w:sz w:val="22"/>
              </w:rPr>
            </w:pPr>
            <w:r w:rsidRPr="0091134A">
              <w:rPr>
                <w:sz w:val="22"/>
              </w:rPr>
              <w:t>- исходное (через 3 суток) - не менее 1•108 Ом • м2;</w:t>
            </w:r>
          </w:p>
          <w:p w:rsidR="0091134A" w:rsidRPr="0091134A" w:rsidRDefault="0091134A" w:rsidP="00B31490">
            <w:pPr>
              <w:pStyle w:val="1CStyle13"/>
              <w:spacing w:after="0" w:line="240" w:lineRule="auto"/>
              <w:jc w:val="left"/>
              <w:rPr>
                <w:sz w:val="22"/>
              </w:rPr>
            </w:pPr>
            <w:r w:rsidRPr="0091134A">
              <w:rPr>
                <w:sz w:val="22"/>
              </w:rPr>
              <w:t>- через 100 суток выдержки - не менее 1•107 Ом • м2.</w:t>
            </w:r>
          </w:p>
          <w:p w:rsidR="0091134A" w:rsidRPr="0091134A" w:rsidRDefault="0091134A" w:rsidP="00B31490">
            <w:pPr>
              <w:pStyle w:val="1CStyle13"/>
              <w:spacing w:after="0" w:line="240" w:lineRule="auto"/>
              <w:jc w:val="left"/>
              <w:rPr>
                <w:sz w:val="22"/>
              </w:rPr>
            </w:pPr>
            <w:r w:rsidRPr="0091134A">
              <w:rPr>
                <w:sz w:val="22"/>
              </w:rPr>
              <w:t>8 Прочность покрытия при ударе в интервале температуры от -20°С до +40°С - не менее  5 Дж.</w:t>
            </w:r>
          </w:p>
          <w:p w:rsidR="0091134A" w:rsidRPr="0091134A" w:rsidRDefault="0091134A" w:rsidP="00B31490">
            <w:pPr>
              <w:pStyle w:val="1CStyle13"/>
              <w:spacing w:after="0" w:line="240" w:lineRule="auto"/>
              <w:jc w:val="left"/>
              <w:rPr>
                <w:sz w:val="22"/>
              </w:rPr>
            </w:pPr>
            <w:r w:rsidRPr="0091134A">
              <w:rPr>
                <w:sz w:val="22"/>
              </w:rPr>
              <w:t>9 Площадь отслаивания покрытия при катодной поляризации при температуре (20±3)ºС - не более 5 см2.</w:t>
            </w:r>
          </w:p>
          <w:p w:rsidR="0091134A" w:rsidRPr="0091134A" w:rsidRDefault="0091134A" w:rsidP="00B31490">
            <w:pPr>
              <w:pStyle w:val="1CStyle13"/>
              <w:spacing w:after="0" w:line="240" w:lineRule="auto"/>
              <w:jc w:val="left"/>
              <w:rPr>
                <w:sz w:val="22"/>
              </w:rPr>
            </w:pPr>
            <w:r w:rsidRPr="0091134A">
              <w:rPr>
                <w:sz w:val="22"/>
              </w:rPr>
              <w:t>10 Диэлектрическая сплошность (отсутствие пробоя при электрическом напряжении) - не менее 5 кВ/мм.</w:t>
            </w:r>
          </w:p>
          <w:p w:rsidR="0091134A" w:rsidRPr="0091134A" w:rsidRDefault="0091134A" w:rsidP="00B31490">
            <w:pPr>
              <w:pStyle w:val="1CStyle13"/>
              <w:spacing w:after="0" w:line="240" w:lineRule="auto"/>
              <w:jc w:val="left"/>
              <w:rPr>
                <w:sz w:val="22"/>
              </w:rPr>
            </w:pPr>
            <w:r w:rsidRPr="0091134A">
              <w:rPr>
                <w:sz w:val="22"/>
              </w:rPr>
              <w:t>Длина полотна в рулоне, м, не менее 30</w:t>
            </w:r>
          </w:p>
        </w:tc>
      </w:tr>
      <w:tr w:rsidR="0091134A" w:rsidTr="00FF5975">
        <w:tc>
          <w:tcPr>
            <w:tcW w:w="577" w:type="dxa"/>
            <w:tcBorders>
              <w:top w:val="single" w:sz="6" w:space="0" w:color="auto"/>
              <w:left w:val="single" w:sz="6" w:space="0" w:color="auto"/>
              <w:bottom w:val="single" w:sz="6" w:space="0" w:color="auto"/>
              <w:right w:val="single" w:sz="6" w:space="0" w:color="auto"/>
            </w:tcBorders>
            <w:vAlign w:val="center"/>
          </w:tcPr>
          <w:p w:rsidR="0091134A" w:rsidRPr="0091134A" w:rsidRDefault="0091134A" w:rsidP="00B31490">
            <w:pPr>
              <w:pStyle w:val="1CStyle12"/>
              <w:spacing w:after="0" w:line="240" w:lineRule="auto"/>
              <w:rPr>
                <w:sz w:val="22"/>
              </w:rPr>
            </w:pPr>
            <w:r w:rsidRPr="0091134A">
              <w:rPr>
                <w:sz w:val="22"/>
              </w:rPr>
              <w:t>2</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91134A" w:rsidRPr="0091134A" w:rsidRDefault="0091134A" w:rsidP="00B31490">
            <w:pPr>
              <w:pStyle w:val="1CStyle13"/>
              <w:spacing w:after="0" w:line="240" w:lineRule="auto"/>
              <w:jc w:val="left"/>
              <w:rPr>
                <w:sz w:val="22"/>
              </w:rPr>
            </w:pPr>
            <w:r w:rsidRPr="0091134A">
              <w:rPr>
                <w:sz w:val="22"/>
              </w:rPr>
              <w:t>Лента изоляционная B110хS2,1мм</w:t>
            </w:r>
          </w:p>
        </w:tc>
        <w:tc>
          <w:tcPr>
            <w:tcW w:w="850" w:type="dxa"/>
            <w:tcBorders>
              <w:top w:val="single" w:sz="6" w:space="0" w:color="auto"/>
              <w:left w:val="single" w:sz="6" w:space="0" w:color="auto"/>
              <w:bottom w:val="single" w:sz="6" w:space="0" w:color="auto"/>
              <w:right w:val="single" w:sz="6" w:space="0" w:color="auto"/>
            </w:tcBorders>
            <w:vAlign w:val="center"/>
          </w:tcPr>
          <w:p w:rsidR="0091134A" w:rsidRPr="0091134A" w:rsidRDefault="0091134A" w:rsidP="00B31490">
            <w:pPr>
              <w:pStyle w:val="1CStyle9"/>
              <w:spacing w:after="0" w:line="240" w:lineRule="auto"/>
              <w:rPr>
                <w:sz w:val="22"/>
              </w:rPr>
            </w:pPr>
            <w:r w:rsidRPr="0091134A">
              <w:rPr>
                <w:sz w:val="22"/>
              </w:rPr>
              <w:t>Тонна; метрическая тонна (1000 кг)</w:t>
            </w:r>
          </w:p>
        </w:tc>
        <w:tc>
          <w:tcPr>
            <w:tcW w:w="851" w:type="dxa"/>
            <w:tcBorders>
              <w:top w:val="single" w:sz="6" w:space="0" w:color="auto"/>
              <w:left w:val="single" w:sz="6" w:space="0" w:color="auto"/>
              <w:bottom w:val="single" w:sz="6" w:space="0" w:color="auto"/>
              <w:right w:val="single" w:sz="6" w:space="0" w:color="auto"/>
            </w:tcBorders>
            <w:vAlign w:val="center"/>
          </w:tcPr>
          <w:p w:rsidR="0091134A" w:rsidRPr="0091134A" w:rsidRDefault="0091134A" w:rsidP="00B31490">
            <w:pPr>
              <w:pStyle w:val="1CStyle14"/>
              <w:spacing w:after="0" w:line="240" w:lineRule="auto"/>
              <w:rPr>
                <w:sz w:val="22"/>
              </w:rPr>
            </w:pPr>
            <w:r w:rsidRPr="0091134A">
              <w:rPr>
                <w:sz w:val="22"/>
              </w:rPr>
              <w:t>5,205</w:t>
            </w:r>
          </w:p>
        </w:tc>
        <w:tc>
          <w:tcPr>
            <w:tcW w:w="992" w:type="dxa"/>
            <w:tcBorders>
              <w:top w:val="single" w:sz="6" w:space="0" w:color="auto"/>
              <w:left w:val="single" w:sz="6" w:space="0" w:color="auto"/>
              <w:bottom w:val="single" w:sz="6" w:space="0" w:color="auto"/>
              <w:right w:val="single" w:sz="6" w:space="0" w:color="auto"/>
            </w:tcBorders>
            <w:vAlign w:val="center"/>
          </w:tcPr>
          <w:p w:rsidR="0091134A" w:rsidRPr="0091134A" w:rsidRDefault="0091134A" w:rsidP="00B31490">
            <w:pPr>
              <w:pStyle w:val="1CStyle15"/>
              <w:spacing w:after="0" w:line="240" w:lineRule="auto"/>
              <w:rPr>
                <w:sz w:val="22"/>
              </w:rPr>
            </w:pPr>
            <w:r w:rsidRPr="0091134A">
              <w:rPr>
                <w:sz w:val="22"/>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91134A" w:rsidRPr="0091134A" w:rsidRDefault="0091134A" w:rsidP="00B31490">
            <w:pPr>
              <w:pStyle w:val="1CStyle13"/>
              <w:spacing w:after="0" w:line="240" w:lineRule="auto"/>
              <w:jc w:val="left"/>
              <w:rPr>
                <w:sz w:val="22"/>
              </w:rPr>
            </w:pPr>
            <w:r w:rsidRPr="0091134A">
              <w:rPr>
                <w:sz w:val="22"/>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91134A" w:rsidRPr="0091134A" w:rsidRDefault="0091134A" w:rsidP="00B31490">
            <w:pPr>
              <w:pStyle w:val="1CStyle13"/>
              <w:spacing w:after="0" w:line="240" w:lineRule="auto"/>
              <w:jc w:val="left"/>
              <w:rPr>
                <w:sz w:val="22"/>
              </w:rPr>
            </w:pPr>
            <w:r w:rsidRPr="0091134A">
              <w:rPr>
                <w:sz w:val="22"/>
              </w:rPr>
              <w:t>308017, г. Белгород, ул. Разуменская, 1 (Территория  базы ГНС)</w:t>
            </w:r>
          </w:p>
        </w:tc>
      </w:tr>
      <w:tr w:rsidR="0091134A" w:rsidTr="00695ACE">
        <w:tc>
          <w:tcPr>
            <w:tcW w:w="1568" w:type="dxa"/>
            <w:gridSpan w:val="2"/>
            <w:tcBorders>
              <w:top w:val="single" w:sz="6" w:space="0" w:color="auto"/>
              <w:left w:val="single" w:sz="6" w:space="0" w:color="auto"/>
              <w:bottom w:val="single" w:sz="6" w:space="0" w:color="auto"/>
              <w:right w:val="single" w:sz="6" w:space="0" w:color="auto"/>
            </w:tcBorders>
            <w:vAlign w:val="center"/>
          </w:tcPr>
          <w:p w:rsidR="0091134A" w:rsidRPr="0091134A" w:rsidRDefault="0091134A" w:rsidP="00B31490">
            <w:pPr>
              <w:pStyle w:val="1CStyle13"/>
              <w:spacing w:after="0" w:line="240" w:lineRule="auto"/>
              <w:jc w:val="left"/>
              <w:rPr>
                <w:sz w:val="22"/>
              </w:rPr>
            </w:pPr>
            <w:r w:rsidRPr="0091134A">
              <w:rPr>
                <w:sz w:val="22"/>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91134A" w:rsidRPr="0091134A" w:rsidRDefault="0091134A" w:rsidP="00B31490">
            <w:pPr>
              <w:pStyle w:val="1CStyle13"/>
              <w:spacing w:after="0" w:line="240" w:lineRule="auto"/>
              <w:jc w:val="left"/>
              <w:rPr>
                <w:sz w:val="22"/>
              </w:rPr>
            </w:pPr>
            <w:r w:rsidRPr="0091134A">
              <w:rPr>
                <w:sz w:val="22"/>
              </w:rPr>
              <w:t>Лента предназначена для защиты от коррозии стальных подземных нефтегазопроводов, а также продуктопроводов и водопроводов диаметром без ограничения диаметра с температурой транспортируемого продукта до плюс 50°С.</w:t>
            </w:r>
          </w:p>
          <w:p w:rsidR="0091134A" w:rsidRPr="0091134A" w:rsidRDefault="0091134A" w:rsidP="00B31490">
            <w:pPr>
              <w:pStyle w:val="1CStyle13"/>
              <w:spacing w:after="0" w:line="240" w:lineRule="auto"/>
              <w:jc w:val="left"/>
              <w:rPr>
                <w:sz w:val="22"/>
              </w:rPr>
            </w:pPr>
            <w:r w:rsidRPr="0091134A">
              <w:rPr>
                <w:sz w:val="22"/>
              </w:rPr>
              <w:t>Лента должна быть изготовлена путем одностороннего нанесения расплавленной битумно-полимерной мастики на полимерную ленту-основу.</w:t>
            </w:r>
          </w:p>
          <w:p w:rsidR="0091134A" w:rsidRPr="0091134A" w:rsidRDefault="0091134A" w:rsidP="00B31490">
            <w:pPr>
              <w:pStyle w:val="1CStyle13"/>
              <w:spacing w:after="0" w:line="240" w:lineRule="auto"/>
              <w:jc w:val="left"/>
              <w:rPr>
                <w:sz w:val="22"/>
              </w:rPr>
            </w:pPr>
            <w:r w:rsidRPr="0091134A">
              <w:rPr>
                <w:sz w:val="22"/>
              </w:rPr>
              <w:t>Нанесение ленты  должно производиться при температуре окружающего воздуха от минус 20°С до плюс 50°С.</w:t>
            </w:r>
          </w:p>
          <w:p w:rsidR="0091134A" w:rsidRPr="0091134A" w:rsidRDefault="0091134A" w:rsidP="00B31490">
            <w:pPr>
              <w:pStyle w:val="1CStyle13"/>
              <w:spacing w:after="0" w:line="240" w:lineRule="auto"/>
              <w:jc w:val="left"/>
              <w:rPr>
                <w:sz w:val="22"/>
              </w:rPr>
            </w:pPr>
            <w:r w:rsidRPr="0091134A">
              <w:rPr>
                <w:sz w:val="22"/>
              </w:rPr>
              <w:t>Внешний вид ленты представляет собой ровное полотно без складок, проколов, разрывов.  Мастика должна быть нанесена ровным слоем, без пропусков или включений инородных материалов, высота гофр на мастичном слое не должна превышать 0,5мм .</w:t>
            </w:r>
          </w:p>
          <w:p w:rsidR="0091134A" w:rsidRPr="0091134A" w:rsidRDefault="0091134A" w:rsidP="00B31490">
            <w:pPr>
              <w:pStyle w:val="1CStyle13"/>
              <w:spacing w:after="0" w:line="240" w:lineRule="auto"/>
              <w:jc w:val="left"/>
              <w:rPr>
                <w:sz w:val="22"/>
              </w:rPr>
            </w:pPr>
            <w:r w:rsidRPr="0091134A">
              <w:rPr>
                <w:sz w:val="22"/>
              </w:rPr>
              <w:t>Обязательно должно быть предусмотрено нанесение ленты двумя способами: «горячий» способ – с подплавлением мастичного слоя; «холодный» способ – по «свеженанесенному» праймеру.</w:t>
            </w:r>
          </w:p>
          <w:p w:rsidR="0091134A" w:rsidRPr="0091134A" w:rsidRDefault="0091134A" w:rsidP="00B31490">
            <w:pPr>
              <w:pStyle w:val="1CStyle13"/>
              <w:spacing w:after="0" w:line="240" w:lineRule="auto"/>
              <w:jc w:val="left"/>
              <w:rPr>
                <w:sz w:val="22"/>
              </w:rPr>
            </w:pPr>
            <w:r w:rsidRPr="0091134A">
              <w:rPr>
                <w:sz w:val="22"/>
              </w:rPr>
              <w:t>1. Температура хрупкости мастичного слоя - минус 20°С (трещины и разрывы мастичного слоя и отслоение его от основы не допускаются).</w:t>
            </w:r>
          </w:p>
          <w:p w:rsidR="0091134A" w:rsidRPr="0091134A" w:rsidRDefault="0091134A" w:rsidP="00B31490">
            <w:pPr>
              <w:pStyle w:val="1CStyle13"/>
              <w:spacing w:after="0" w:line="240" w:lineRule="auto"/>
              <w:jc w:val="left"/>
              <w:rPr>
                <w:sz w:val="22"/>
              </w:rPr>
            </w:pPr>
            <w:r w:rsidRPr="0091134A">
              <w:rPr>
                <w:sz w:val="22"/>
              </w:rPr>
              <w:t>2. Адгезия ленты к праймированной стальной поверхности при температуре (20±3)°С - не менее 0,2 МПа.</w:t>
            </w:r>
          </w:p>
          <w:p w:rsidR="0091134A" w:rsidRPr="0091134A" w:rsidRDefault="0091134A" w:rsidP="00B31490">
            <w:pPr>
              <w:pStyle w:val="1CStyle13"/>
              <w:spacing w:after="0" w:line="240" w:lineRule="auto"/>
              <w:jc w:val="left"/>
              <w:rPr>
                <w:sz w:val="22"/>
              </w:rPr>
            </w:pPr>
            <w:r w:rsidRPr="0091134A">
              <w:rPr>
                <w:sz w:val="22"/>
              </w:rPr>
              <w:t>3. Адгезия ленты к праймированной стальной поверхности при температуре (20±3)°С - не менее 20 Н/см.</w:t>
            </w:r>
          </w:p>
          <w:p w:rsidR="0091134A" w:rsidRPr="0091134A" w:rsidRDefault="0091134A" w:rsidP="00B31490">
            <w:pPr>
              <w:pStyle w:val="1CStyle13"/>
              <w:spacing w:after="0" w:line="240" w:lineRule="auto"/>
              <w:jc w:val="left"/>
              <w:rPr>
                <w:sz w:val="22"/>
              </w:rPr>
            </w:pPr>
            <w:r w:rsidRPr="0091134A">
              <w:rPr>
                <w:sz w:val="22"/>
              </w:rPr>
              <w:t>4. Адгезия ленты в нахлесте при температуре (20±3)ºС, не менее 15 Н/см.</w:t>
            </w:r>
          </w:p>
          <w:p w:rsidR="0091134A" w:rsidRPr="0091134A" w:rsidRDefault="0091134A" w:rsidP="00B31490">
            <w:pPr>
              <w:pStyle w:val="1CStyle13"/>
              <w:spacing w:after="0" w:line="240" w:lineRule="auto"/>
              <w:jc w:val="left"/>
              <w:rPr>
                <w:sz w:val="22"/>
              </w:rPr>
            </w:pPr>
            <w:r w:rsidRPr="0091134A">
              <w:rPr>
                <w:sz w:val="22"/>
              </w:rPr>
              <w:t>5. Адгезия к  стали после выдержки в воде в течение 1000 ч при температуре (20±3)ºС,не менее 20 Н/см,</w:t>
            </w:r>
          </w:p>
          <w:p w:rsidR="0091134A" w:rsidRPr="0091134A" w:rsidRDefault="0091134A" w:rsidP="00B31490">
            <w:pPr>
              <w:pStyle w:val="1CStyle13"/>
              <w:spacing w:after="0" w:line="240" w:lineRule="auto"/>
              <w:jc w:val="left"/>
              <w:rPr>
                <w:sz w:val="22"/>
              </w:rPr>
            </w:pPr>
            <w:r w:rsidRPr="0091134A">
              <w:rPr>
                <w:sz w:val="22"/>
              </w:rPr>
              <w:t>6. Водонасыщение за 24 часа, не более 0,1%.</w:t>
            </w:r>
          </w:p>
          <w:p w:rsidR="0091134A" w:rsidRPr="0091134A" w:rsidRDefault="0091134A" w:rsidP="00B31490">
            <w:pPr>
              <w:pStyle w:val="1CStyle13"/>
              <w:spacing w:after="0" w:line="240" w:lineRule="auto"/>
              <w:jc w:val="left"/>
              <w:rPr>
                <w:sz w:val="22"/>
              </w:rPr>
            </w:pPr>
            <w:r w:rsidRPr="0091134A">
              <w:rPr>
                <w:sz w:val="22"/>
              </w:rPr>
              <w:t>7. Грибостойкость, не более 2 баллов.</w:t>
            </w:r>
          </w:p>
          <w:p w:rsidR="0091134A" w:rsidRPr="0091134A" w:rsidRDefault="0091134A" w:rsidP="00B31490">
            <w:pPr>
              <w:pStyle w:val="1CStyle13"/>
              <w:spacing w:after="0" w:line="240" w:lineRule="auto"/>
              <w:jc w:val="left"/>
              <w:rPr>
                <w:sz w:val="22"/>
              </w:rPr>
            </w:pPr>
            <w:r w:rsidRPr="0091134A">
              <w:rPr>
                <w:sz w:val="22"/>
              </w:rPr>
              <w:t>8. Переходное электрическое сопротивление покрытия в 3% растворе Na2SO4 при температуре (20±3)ºС:</w:t>
            </w:r>
          </w:p>
          <w:p w:rsidR="0091134A" w:rsidRPr="0091134A" w:rsidRDefault="0091134A" w:rsidP="00B31490">
            <w:pPr>
              <w:pStyle w:val="1CStyle13"/>
              <w:spacing w:after="0" w:line="240" w:lineRule="auto"/>
              <w:jc w:val="left"/>
              <w:rPr>
                <w:sz w:val="22"/>
              </w:rPr>
            </w:pPr>
            <w:r w:rsidRPr="0091134A">
              <w:rPr>
                <w:sz w:val="22"/>
              </w:rPr>
              <w:t>- исходное (через 3 суток), не менее 1•10^8 Ом • м2;</w:t>
            </w:r>
          </w:p>
          <w:p w:rsidR="0091134A" w:rsidRPr="0091134A" w:rsidRDefault="0091134A" w:rsidP="00B31490">
            <w:pPr>
              <w:pStyle w:val="1CStyle13"/>
              <w:spacing w:after="0" w:line="240" w:lineRule="auto"/>
              <w:jc w:val="left"/>
              <w:rPr>
                <w:sz w:val="22"/>
              </w:rPr>
            </w:pPr>
            <w:r w:rsidRPr="0091134A">
              <w:rPr>
                <w:sz w:val="22"/>
              </w:rPr>
              <w:t>- через 100 суток выдержки, не менее 1•10^7 Ом • м2.</w:t>
            </w:r>
          </w:p>
          <w:p w:rsidR="0091134A" w:rsidRPr="0091134A" w:rsidRDefault="0091134A" w:rsidP="00B31490">
            <w:pPr>
              <w:pStyle w:val="1CStyle13"/>
              <w:spacing w:after="0" w:line="240" w:lineRule="auto"/>
              <w:jc w:val="left"/>
              <w:rPr>
                <w:sz w:val="22"/>
              </w:rPr>
            </w:pPr>
            <w:r w:rsidRPr="0091134A">
              <w:rPr>
                <w:sz w:val="22"/>
              </w:rPr>
              <w:t>9. Прочность покрытия при ударе в интервале температуры от -20°С до +40°С, не менее  5 Дж.</w:t>
            </w:r>
          </w:p>
          <w:p w:rsidR="0091134A" w:rsidRPr="0091134A" w:rsidRDefault="0091134A" w:rsidP="00B31490">
            <w:pPr>
              <w:pStyle w:val="1CStyle13"/>
              <w:spacing w:after="0" w:line="240" w:lineRule="auto"/>
              <w:jc w:val="left"/>
              <w:rPr>
                <w:sz w:val="22"/>
              </w:rPr>
            </w:pPr>
            <w:r w:rsidRPr="0091134A">
              <w:rPr>
                <w:sz w:val="22"/>
              </w:rPr>
              <w:t>10. Площадь отслаивания покрытия при катодной поляризации при температуре (20±3)ºС, не более 5 см2.</w:t>
            </w:r>
          </w:p>
          <w:p w:rsidR="0091134A" w:rsidRPr="0091134A" w:rsidRDefault="0091134A" w:rsidP="00B31490">
            <w:pPr>
              <w:pStyle w:val="1CStyle13"/>
              <w:spacing w:after="0" w:line="240" w:lineRule="auto"/>
              <w:jc w:val="left"/>
              <w:rPr>
                <w:sz w:val="22"/>
              </w:rPr>
            </w:pPr>
            <w:r w:rsidRPr="0091134A">
              <w:rPr>
                <w:sz w:val="22"/>
              </w:rPr>
              <w:t>11. Диэлектрическая сплошность (отсутствие пробоя при электрическом напряжении), не менее 5 кВ/мм.</w:t>
            </w:r>
          </w:p>
          <w:p w:rsidR="0091134A" w:rsidRPr="0091134A" w:rsidRDefault="0091134A" w:rsidP="00B31490">
            <w:pPr>
              <w:pStyle w:val="1CStyle13"/>
              <w:spacing w:after="0" w:line="240" w:lineRule="auto"/>
              <w:jc w:val="left"/>
              <w:rPr>
                <w:sz w:val="22"/>
              </w:rPr>
            </w:pPr>
            <w:r w:rsidRPr="0091134A">
              <w:rPr>
                <w:sz w:val="22"/>
              </w:rPr>
              <w:t>12. Толщина ленты полимерно-битумной должна быть, не менее 2,0 мм.</w:t>
            </w:r>
          </w:p>
          <w:p w:rsidR="0091134A" w:rsidRPr="0091134A" w:rsidRDefault="0091134A" w:rsidP="00B31490">
            <w:pPr>
              <w:pStyle w:val="1CStyle13"/>
              <w:spacing w:after="0" w:line="240" w:lineRule="auto"/>
              <w:jc w:val="left"/>
              <w:rPr>
                <w:sz w:val="22"/>
              </w:rPr>
            </w:pPr>
            <w:r w:rsidRPr="0091134A">
              <w:rPr>
                <w:sz w:val="22"/>
              </w:rPr>
              <w:t>Лента полимерно-битумная закупается в соответствии с требованиями технологического процесса и Инструкцией «По производству, безопасным методам и приемам выполнения работ по изоляции стыков газопроводов,  мест повреждений изоляционных покрытий подземных газопроводов», согласованной с Ростехнадзором и должна быть предназначена для  нанесения изоляции в трассовых, а также  базовых и трассовых условиях, в соответствии с ГОСТ 9.602-2005 (Конструкции покрытия №5 и №6).</w:t>
            </w:r>
          </w:p>
          <w:p w:rsidR="0091134A" w:rsidRPr="0091134A" w:rsidRDefault="0091134A" w:rsidP="00B31490">
            <w:pPr>
              <w:pStyle w:val="1CStyle13"/>
              <w:spacing w:after="0" w:line="240" w:lineRule="auto"/>
              <w:jc w:val="left"/>
              <w:rPr>
                <w:sz w:val="22"/>
              </w:rPr>
            </w:pPr>
            <w:r w:rsidRPr="0091134A">
              <w:rPr>
                <w:sz w:val="22"/>
              </w:rPr>
              <w:t>Длина полотна в рулоне, м, не менее 30</w:t>
            </w:r>
          </w:p>
          <w:p w:rsidR="0091134A" w:rsidRPr="0091134A" w:rsidRDefault="0091134A" w:rsidP="00B31490">
            <w:pPr>
              <w:pStyle w:val="1CStyle13"/>
              <w:spacing w:after="0" w:line="240" w:lineRule="auto"/>
              <w:jc w:val="left"/>
              <w:rPr>
                <w:sz w:val="22"/>
              </w:rPr>
            </w:pPr>
            <w:r w:rsidRPr="0091134A">
              <w:rPr>
                <w:sz w:val="22"/>
              </w:rPr>
              <w:t>Гарантийный срок хранения ленты составляет, не менее 12 месяцев, при этом лента должна быть изготовлена, не ранее 2 месяцев до даты поставки.</w:t>
            </w:r>
          </w:p>
        </w:tc>
      </w:tr>
      <w:tr w:rsidR="0091134A" w:rsidTr="00AB335B">
        <w:tc>
          <w:tcPr>
            <w:tcW w:w="577" w:type="dxa"/>
            <w:tcBorders>
              <w:top w:val="single" w:sz="6" w:space="0" w:color="auto"/>
              <w:left w:val="single" w:sz="6" w:space="0" w:color="auto"/>
              <w:bottom w:val="single" w:sz="6" w:space="0" w:color="auto"/>
              <w:right w:val="single" w:sz="6" w:space="0" w:color="auto"/>
            </w:tcBorders>
            <w:vAlign w:val="center"/>
          </w:tcPr>
          <w:p w:rsidR="0091134A" w:rsidRPr="0091134A" w:rsidRDefault="0091134A" w:rsidP="00B31490">
            <w:pPr>
              <w:pStyle w:val="1CStyle12"/>
              <w:spacing w:after="0" w:line="240" w:lineRule="auto"/>
              <w:rPr>
                <w:sz w:val="22"/>
              </w:rPr>
            </w:pPr>
            <w:r w:rsidRPr="0091134A">
              <w:rPr>
                <w:sz w:val="22"/>
              </w:rPr>
              <w:t>3</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91134A" w:rsidRPr="0091134A" w:rsidRDefault="0091134A" w:rsidP="00B31490">
            <w:pPr>
              <w:pStyle w:val="1CStyle13"/>
              <w:spacing w:after="0" w:line="240" w:lineRule="auto"/>
              <w:jc w:val="left"/>
              <w:rPr>
                <w:sz w:val="22"/>
              </w:rPr>
            </w:pPr>
            <w:r w:rsidRPr="0091134A">
              <w:rPr>
                <w:sz w:val="22"/>
              </w:rPr>
              <w:t>Лента изоляционная B90хS2,1мм</w:t>
            </w:r>
          </w:p>
        </w:tc>
        <w:tc>
          <w:tcPr>
            <w:tcW w:w="850" w:type="dxa"/>
            <w:tcBorders>
              <w:top w:val="single" w:sz="6" w:space="0" w:color="auto"/>
              <w:left w:val="single" w:sz="6" w:space="0" w:color="auto"/>
              <w:bottom w:val="single" w:sz="6" w:space="0" w:color="auto"/>
              <w:right w:val="single" w:sz="6" w:space="0" w:color="auto"/>
            </w:tcBorders>
            <w:vAlign w:val="center"/>
          </w:tcPr>
          <w:p w:rsidR="0091134A" w:rsidRPr="0091134A" w:rsidRDefault="0091134A" w:rsidP="00B31490">
            <w:pPr>
              <w:pStyle w:val="1CStyle9"/>
              <w:spacing w:after="0" w:line="240" w:lineRule="auto"/>
              <w:rPr>
                <w:sz w:val="22"/>
              </w:rPr>
            </w:pPr>
            <w:r w:rsidRPr="0091134A">
              <w:rPr>
                <w:sz w:val="22"/>
              </w:rPr>
              <w:t>Тонна; метрическая тонна (1000 кг)</w:t>
            </w:r>
          </w:p>
        </w:tc>
        <w:tc>
          <w:tcPr>
            <w:tcW w:w="851" w:type="dxa"/>
            <w:tcBorders>
              <w:top w:val="single" w:sz="6" w:space="0" w:color="auto"/>
              <w:left w:val="single" w:sz="6" w:space="0" w:color="auto"/>
              <w:bottom w:val="single" w:sz="6" w:space="0" w:color="auto"/>
              <w:right w:val="single" w:sz="6" w:space="0" w:color="auto"/>
            </w:tcBorders>
            <w:vAlign w:val="center"/>
          </w:tcPr>
          <w:p w:rsidR="0091134A" w:rsidRPr="0091134A" w:rsidRDefault="0091134A" w:rsidP="00B31490">
            <w:pPr>
              <w:pStyle w:val="1CStyle14"/>
              <w:spacing w:after="0" w:line="240" w:lineRule="auto"/>
              <w:rPr>
                <w:sz w:val="22"/>
              </w:rPr>
            </w:pPr>
            <w:r w:rsidRPr="0091134A">
              <w:rPr>
                <w:sz w:val="22"/>
              </w:rPr>
              <w:t>7,557</w:t>
            </w:r>
          </w:p>
        </w:tc>
        <w:tc>
          <w:tcPr>
            <w:tcW w:w="992" w:type="dxa"/>
            <w:tcBorders>
              <w:top w:val="single" w:sz="6" w:space="0" w:color="auto"/>
              <w:left w:val="single" w:sz="6" w:space="0" w:color="auto"/>
              <w:bottom w:val="single" w:sz="6" w:space="0" w:color="auto"/>
              <w:right w:val="single" w:sz="6" w:space="0" w:color="auto"/>
            </w:tcBorders>
            <w:vAlign w:val="center"/>
          </w:tcPr>
          <w:p w:rsidR="0091134A" w:rsidRPr="0091134A" w:rsidRDefault="0091134A" w:rsidP="00B31490">
            <w:pPr>
              <w:pStyle w:val="1CStyle15"/>
              <w:spacing w:after="0" w:line="240" w:lineRule="auto"/>
              <w:rPr>
                <w:sz w:val="22"/>
              </w:rPr>
            </w:pPr>
            <w:r w:rsidRPr="0091134A">
              <w:rPr>
                <w:sz w:val="22"/>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91134A" w:rsidRPr="0091134A" w:rsidRDefault="0091134A" w:rsidP="00B31490">
            <w:pPr>
              <w:pStyle w:val="1CStyle13"/>
              <w:spacing w:after="0" w:line="240" w:lineRule="auto"/>
              <w:jc w:val="left"/>
              <w:rPr>
                <w:sz w:val="22"/>
              </w:rPr>
            </w:pPr>
            <w:r w:rsidRPr="0091134A">
              <w:rPr>
                <w:sz w:val="22"/>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91134A" w:rsidRPr="0091134A" w:rsidRDefault="0091134A" w:rsidP="00B31490">
            <w:pPr>
              <w:pStyle w:val="1CStyle13"/>
              <w:spacing w:after="0" w:line="240" w:lineRule="auto"/>
              <w:jc w:val="left"/>
              <w:rPr>
                <w:sz w:val="22"/>
              </w:rPr>
            </w:pPr>
            <w:r w:rsidRPr="0091134A">
              <w:rPr>
                <w:sz w:val="22"/>
              </w:rPr>
              <w:t>308017, г. Белгород, ул. Разуменская, 1 (Территория  базы ГНС)</w:t>
            </w:r>
          </w:p>
        </w:tc>
      </w:tr>
      <w:tr w:rsidR="0091134A" w:rsidTr="00256D7E">
        <w:tc>
          <w:tcPr>
            <w:tcW w:w="1568" w:type="dxa"/>
            <w:gridSpan w:val="2"/>
            <w:tcBorders>
              <w:top w:val="single" w:sz="6" w:space="0" w:color="auto"/>
              <w:left w:val="single" w:sz="6" w:space="0" w:color="auto"/>
              <w:bottom w:val="single" w:sz="6" w:space="0" w:color="auto"/>
              <w:right w:val="single" w:sz="6" w:space="0" w:color="auto"/>
            </w:tcBorders>
            <w:vAlign w:val="center"/>
          </w:tcPr>
          <w:p w:rsidR="0091134A" w:rsidRPr="0091134A" w:rsidRDefault="0091134A" w:rsidP="00B31490">
            <w:pPr>
              <w:pStyle w:val="1CStyle13"/>
              <w:spacing w:after="0" w:line="240" w:lineRule="auto"/>
              <w:jc w:val="left"/>
              <w:rPr>
                <w:sz w:val="22"/>
              </w:rPr>
            </w:pPr>
            <w:r w:rsidRPr="0091134A">
              <w:rPr>
                <w:sz w:val="22"/>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91134A" w:rsidRPr="0091134A" w:rsidRDefault="0091134A" w:rsidP="00B31490">
            <w:pPr>
              <w:pStyle w:val="1CStyle13"/>
              <w:spacing w:after="0" w:line="240" w:lineRule="auto"/>
              <w:jc w:val="left"/>
              <w:rPr>
                <w:sz w:val="22"/>
              </w:rPr>
            </w:pPr>
            <w:r w:rsidRPr="0091134A">
              <w:rPr>
                <w:sz w:val="22"/>
              </w:rPr>
              <w:t>Лента предназначена для защиты от коррозии стальных подземных нефтегазопроводов, а также продуктопроводов и водопроводов диаметром без ограничения диаметра с температурой транспортируемого продукта до плюс 50°С.</w:t>
            </w:r>
          </w:p>
          <w:p w:rsidR="0091134A" w:rsidRPr="0091134A" w:rsidRDefault="0091134A" w:rsidP="00B31490">
            <w:pPr>
              <w:pStyle w:val="1CStyle13"/>
              <w:spacing w:after="0" w:line="240" w:lineRule="auto"/>
              <w:jc w:val="left"/>
              <w:rPr>
                <w:sz w:val="22"/>
              </w:rPr>
            </w:pPr>
            <w:r w:rsidRPr="0091134A">
              <w:rPr>
                <w:sz w:val="22"/>
              </w:rPr>
              <w:t>Лента должна быть изготовлена путем одностороннего нанесения расплавленной битумно-полимерной мастики на полимерную ленту-основу.</w:t>
            </w:r>
          </w:p>
          <w:p w:rsidR="0091134A" w:rsidRPr="0091134A" w:rsidRDefault="0091134A" w:rsidP="00B31490">
            <w:pPr>
              <w:pStyle w:val="1CStyle13"/>
              <w:spacing w:after="0" w:line="240" w:lineRule="auto"/>
              <w:jc w:val="left"/>
              <w:rPr>
                <w:sz w:val="22"/>
              </w:rPr>
            </w:pPr>
            <w:r w:rsidRPr="0091134A">
              <w:rPr>
                <w:sz w:val="22"/>
              </w:rPr>
              <w:t>Нанесение ленты  должно производиться при температуре окружающего воздуха от минус 20°С до плюс 50°С.</w:t>
            </w:r>
          </w:p>
          <w:p w:rsidR="0091134A" w:rsidRPr="0091134A" w:rsidRDefault="0091134A" w:rsidP="00B31490">
            <w:pPr>
              <w:pStyle w:val="1CStyle13"/>
              <w:spacing w:after="0" w:line="240" w:lineRule="auto"/>
              <w:jc w:val="left"/>
              <w:rPr>
                <w:sz w:val="22"/>
              </w:rPr>
            </w:pPr>
            <w:r w:rsidRPr="0091134A">
              <w:rPr>
                <w:sz w:val="22"/>
              </w:rPr>
              <w:t>Внешний вид ленты представляет собой ровное полотно без складок, проколов, разрывов.  Мастика должна быть нанесена ровным слоем, без пропусков или включений инородных материалов, высота гофр на мастичном слое не должна превышать 0,5мм .</w:t>
            </w:r>
          </w:p>
          <w:p w:rsidR="0091134A" w:rsidRPr="0091134A" w:rsidRDefault="0091134A" w:rsidP="00B31490">
            <w:pPr>
              <w:pStyle w:val="1CStyle13"/>
              <w:spacing w:after="0" w:line="240" w:lineRule="auto"/>
              <w:jc w:val="left"/>
              <w:rPr>
                <w:sz w:val="22"/>
              </w:rPr>
            </w:pPr>
            <w:r w:rsidRPr="0091134A">
              <w:rPr>
                <w:sz w:val="22"/>
              </w:rPr>
              <w:t>Обязательно должно быть предусмотрено нанесение ленты двумя способами: «горячий» способ – с подплавлением мастичного слоя; «холодный» способ – по «свеженанесенному» праймеру.</w:t>
            </w:r>
          </w:p>
          <w:p w:rsidR="0091134A" w:rsidRPr="0091134A" w:rsidRDefault="0091134A" w:rsidP="00B31490">
            <w:pPr>
              <w:pStyle w:val="1CStyle13"/>
              <w:spacing w:after="0" w:line="240" w:lineRule="auto"/>
              <w:jc w:val="left"/>
              <w:rPr>
                <w:sz w:val="22"/>
              </w:rPr>
            </w:pPr>
            <w:r w:rsidRPr="0091134A">
              <w:rPr>
                <w:sz w:val="22"/>
              </w:rPr>
              <w:t>1. Температура хрупкости мастичного слоя - минус 20°С (трещины и разрывы мастичного слоя и отслоение его от основы не допускаются).</w:t>
            </w:r>
          </w:p>
          <w:p w:rsidR="0091134A" w:rsidRPr="0091134A" w:rsidRDefault="0091134A" w:rsidP="00B31490">
            <w:pPr>
              <w:pStyle w:val="1CStyle13"/>
              <w:spacing w:after="0" w:line="240" w:lineRule="auto"/>
              <w:jc w:val="left"/>
              <w:rPr>
                <w:sz w:val="22"/>
              </w:rPr>
            </w:pPr>
            <w:r w:rsidRPr="0091134A">
              <w:rPr>
                <w:sz w:val="22"/>
              </w:rPr>
              <w:t>2. Адгезия ленты к праймированной стальной поверхности при температуре (20±3)°С - не менее 0,2 МПа.</w:t>
            </w:r>
          </w:p>
          <w:p w:rsidR="0091134A" w:rsidRPr="0091134A" w:rsidRDefault="0091134A" w:rsidP="00B31490">
            <w:pPr>
              <w:pStyle w:val="1CStyle13"/>
              <w:spacing w:after="0" w:line="240" w:lineRule="auto"/>
              <w:jc w:val="left"/>
              <w:rPr>
                <w:sz w:val="22"/>
              </w:rPr>
            </w:pPr>
            <w:r w:rsidRPr="0091134A">
              <w:rPr>
                <w:sz w:val="22"/>
              </w:rPr>
              <w:t>3. Адгезия ленты к праймированной стальной поверхности при температуре (20±3)°С - не менее 20 Н/см.</w:t>
            </w:r>
          </w:p>
          <w:p w:rsidR="0091134A" w:rsidRPr="0091134A" w:rsidRDefault="0091134A" w:rsidP="00B31490">
            <w:pPr>
              <w:pStyle w:val="1CStyle13"/>
              <w:spacing w:after="0" w:line="240" w:lineRule="auto"/>
              <w:jc w:val="left"/>
              <w:rPr>
                <w:sz w:val="22"/>
              </w:rPr>
            </w:pPr>
            <w:r w:rsidRPr="0091134A">
              <w:rPr>
                <w:sz w:val="22"/>
              </w:rPr>
              <w:t>4. Адгезия ленты в нахлесте при температуре (20±3)ºС, не менее 15 Н/см.</w:t>
            </w:r>
          </w:p>
          <w:p w:rsidR="0091134A" w:rsidRPr="0091134A" w:rsidRDefault="0091134A" w:rsidP="00B31490">
            <w:pPr>
              <w:pStyle w:val="1CStyle13"/>
              <w:spacing w:after="0" w:line="240" w:lineRule="auto"/>
              <w:jc w:val="left"/>
              <w:rPr>
                <w:sz w:val="22"/>
              </w:rPr>
            </w:pPr>
            <w:r w:rsidRPr="0091134A">
              <w:rPr>
                <w:sz w:val="22"/>
              </w:rPr>
              <w:t>5. Адгезия к  стали после выдержки в воде в течение 1000 ч при температуре (20±3)ºС,не менее 20 Н/см,</w:t>
            </w:r>
          </w:p>
          <w:p w:rsidR="0091134A" w:rsidRPr="0091134A" w:rsidRDefault="0091134A" w:rsidP="00B31490">
            <w:pPr>
              <w:pStyle w:val="1CStyle13"/>
              <w:spacing w:after="0" w:line="240" w:lineRule="auto"/>
              <w:jc w:val="left"/>
              <w:rPr>
                <w:sz w:val="22"/>
              </w:rPr>
            </w:pPr>
            <w:r w:rsidRPr="0091134A">
              <w:rPr>
                <w:sz w:val="22"/>
              </w:rPr>
              <w:t>6. Водонасыщение за 24 часа, не более 0,1%.</w:t>
            </w:r>
          </w:p>
          <w:p w:rsidR="0091134A" w:rsidRPr="0091134A" w:rsidRDefault="0091134A" w:rsidP="00B31490">
            <w:pPr>
              <w:pStyle w:val="1CStyle13"/>
              <w:spacing w:after="0" w:line="240" w:lineRule="auto"/>
              <w:jc w:val="left"/>
              <w:rPr>
                <w:sz w:val="22"/>
              </w:rPr>
            </w:pPr>
            <w:r w:rsidRPr="0091134A">
              <w:rPr>
                <w:sz w:val="22"/>
              </w:rPr>
              <w:t>7. Грибостойкость, не более 2 баллов.</w:t>
            </w:r>
          </w:p>
          <w:p w:rsidR="0091134A" w:rsidRPr="0091134A" w:rsidRDefault="0091134A" w:rsidP="00B31490">
            <w:pPr>
              <w:pStyle w:val="1CStyle13"/>
              <w:spacing w:after="0" w:line="240" w:lineRule="auto"/>
              <w:jc w:val="left"/>
              <w:rPr>
                <w:sz w:val="22"/>
              </w:rPr>
            </w:pPr>
            <w:r w:rsidRPr="0091134A">
              <w:rPr>
                <w:sz w:val="22"/>
              </w:rPr>
              <w:t>8. Переходное электрическое сопротивление покрытия в 3% растворе Na2SO4 при температуре (20±3)ºС:</w:t>
            </w:r>
          </w:p>
          <w:p w:rsidR="0091134A" w:rsidRPr="0091134A" w:rsidRDefault="0091134A" w:rsidP="00B31490">
            <w:pPr>
              <w:pStyle w:val="1CStyle13"/>
              <w:spacing w:after="0" w:line="240" w:lineRule="auto"/>
              <w:jc w:val="left"/>
              <w:rPr>
                <w:sz w:val="22"/>
              </w:rPr>
            </w:pPr>
            <w:r w:rsidRPr="0091134A">
              <w:rPr>
                <w:sz w:val="22"/>
              </w:rPr>
              <w:t>- исходное (через 3 суток), не менее 1•10^8 Ом • м2;</w:t>
            </w:r>
          </w:p>
          <w:p w:rsidR="0091134A" w:rsidRPr="0091134A" w:rsidRDefault="0091134A" w:rsidP="00B31490">
            <w:pPr>
              <w:pStyle w:val="1CStyle13"/>
              <w:spacing w:after="0" w:line="240" w:lineRule="auto"/>
              <w:jc w:val="left"/>
              <w:rPr>
                <w:sz w:val="22"/>
              </w:rPr>
            </w:pPr>
            <w:r w:rsidRPr="0091134A">
              <w:rPr>
                <w:sz w:val="22"/>
              </w:rPr>
              <w:t>- через 100 суток выдержки, не менее 1•10^7 Ом • м2.</w:t>
            </w:r>
          </w:p>
          <w:p w:rsidR="0091134A" w:rsidRPr="0091134A" w:rsidRDefault="0091134A" w:rsidP="00B31490">
            <w:pPr>
              <w:pStyle w:val="1CStyle13"/>
              <w:spacing w:after="0" w:line="240" w:lineRule="auto"/>
              <w:jc w:val="left"/>
              <w:rPr>
                <w:sz w:val="22"/>
              </w:rPr>
            </w:pPr>
            <w:r w:rsidRPr="0091134A">
              <w:rPr>
                <w:sz w:val="22"/>
              </w:rPr>
              <w:t>9. Прочность покрытия при ударе в интервале температуры от -20°С до +40°С, не менее  5 Дж.</w:t>
            </w:r>
          </w:p>
          <w:p w:rsidR="0091134A" w:rsidRPr="0091134A" w:rsidRDefault="0091134A" w:rsidP="00B31490">
            <w:pPr>
              <w:pStyle w:val="1CStyle13"/>
              <w:spacing w:after="0" w:line="240" w:lineRule="auto"/>
              <w:jc w:val="left"/>
              <w:rPr>
                <w:sz w:val="22"/>
              </w:rPr>
            </w:pPr>
            <w:r w:rsidRPr="0091134A">
              <w:rPr>
                <w:sz w:val="22"/>
              </w:rPr>
              <w:t>10. Площадь отслаивания покрытия при катодной поляризации при температуре (20±3)ºС, не более 5 см2.</w:t>
            </w:r>
          </w:p>
          <w:p w:rsidR="0091134A" w:rsidRPr="0091134A" w:rsidRDefault="0091134A" w:rsidP="00B31490">
            <w:pPr>
              <w:pStyle w:val="1CStyle13"/>
              <w:spacing w:after="0" w:line="240" w:lineRule="auto"/>
              <w:jc w:val="left"/>
              <w:rPr>
                <w:sz w:val="22"/>
              </w:rPr>
            </w:pPr>
            <w:r w:rsidRPr="0091134A">
              <w:rPr>
                <w:sz w:val="22"/>
              </w:rPr>
              <w:t>11. Диэлектрическая сплошность (отсутствие пробоя при электрическом напряжении), не менее 5 кВ/мм.</w:t>
            </w:r>
          </w:p>
          <w:p w:rsidR="0091134A" w:rsidRPr="0091134A" w:rsidRDefault="0091134A" w:rsidP="00B31490">
            <w:pPr>
              <w:pStyle w:val="1CStyle13"/>
              <w:spacing w:after="0" w:line="240" w:lineRule="auto"/>
              <w:jc w:val="left"/>
              <w:rPr>
                <w:sz w:val="22"/>
              </w:rPr>
            </w:pPr>
            <w:r w:rsidRPr="0091134A">
              <w:rPr>
                <w:sz w:val="22"/>
              </w:rPr>
              <w:t>12. Толщина ленты полимерно-битумной должна быть, не менее 2,0 мм.</w:t>
            </w:r>
          </w:p>
          <w:p w:rsidR="0091134A" w:rsidRPr="0091134A" w:rsidRDefault="0091134A" w:rsidP="00B31490">
            <w:pPr>
              <w:pStyle w:val="1CStyle13"/>
              <w:spacing w:after="0" w:line="240" w:lineRule="auto"/>
              <w:jc w:val="left"/>
              <w:rPr>
                <w:sz w:val="22"/>
              </w:rPr>
            </w:pPr>
            <w:r w:rsidRPr="0091134A">
              <w:rPr>
                <w:sz w:val="22"/>
              </w:rPr>
              <w:t>Лента полимерно-битумная закупается в соответствии с требованиями технологического процесса и Инструкцией «По производству, безопасным методам и приемам выполнения работ по изоляции стыков газопроводов,  мест повреждений изоляционных покрытий подземных газопроводов», согласованной с Ростехнадзором и должна быть предназначена для  нанесения изоляции в трассовых, а также  базовых и трассовых условиях, в соответствии с ГОСТ 9.602-2005 (Конструкции покрытия №5 и №6).</w:t>
            </w:r>
          </w:p>
          <w:p w:rsidR="0091134A" w:rsidRPr="0091134A" w:rsidRDefault="0091134A" w:rsidP="00B31490">
            <w:pPr>
              <w:pStyle w:val="1CStyle13"/>
              <w:spacing w:after="0" w:line="240" w:lineRule="auto"/>
              <w:jc w:val="left"/>
              <w:rPr>
                <w:sz w:val="22"/>
              </w:rPr>
            </w:pPr>
            <w:r w:rsidRPr="0091134A">
              <w:rPr>
                <w:sz w:val="22"/>
              </w:rPr>
              <w:t>Длина полотна в рулоне, м, не менее 30</w:t>
            </w:r>
          </w:p>
          <w:p w:rsidR="0091134A" w:rsidRPr="0091134A" w:rsidRDefault="0091134A" w:rsidP="00B31490">
            <w:pPr>
              <w:pStyle w:val="1CStyle13"/>
              <w:spacing w:after="0" w:line="240" w:lineRule="auto"/>
              <w:jc w:val="left"/>
              <w:rPr>
                <w:sz w:val="22"/>
              </w:rPr>
            </w:pPr>
            <w:r w:rsidRPr="0091134A">
              <w:rPr>
                <w:sz w:val="22"/>
              </w:rPr>
              <w:t>Гарантийный срок хранения ленты составляет, не менее 12 месяцев, при этом лента должна быть изготовлена, не ранее 2 месяцев до даты поставки.</w:t>
            </w:r>
          </w:p>
        </w:tc>
      </w:tr>
    </w:tbl>
    <w:p w:rsidR="0091134A" w:rsidRDefault="0091134A"/>
    <w:tbl>
      <w:tblPr>
        <w:tblW w:w="15593" w:type="dxa"/>
        <w:tblInd w:w="108"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851"/>
        <w:gridCol w:w="2835"/>
        <w:gridCol w:w="11907"/>
      </w:tblGrid>
      <w:tr w:rsidR="0091134A" w:rsidRPr="00D808E1" w:rsidTr="007D0368">
        <w:trPr>
          <w:tblHeader/>
        </w:trPr>
        <w:tc>
          <w:tcPr>
            <w:tcW w:w="851" w:type="dxa"/>
            <w:tcBorders>
              <w:top w:val="single" w:sz="4" w:space="0" w:color="C0C0C0"/>
              <w:left w:val="single" w:sz="4" w:space="0" w:color="C0C0C0"/>
              <w:bottom w:val="single" w:sz="4" w:space="0" w:color="C0C0C0"/>
              <w:right w:val="single" w:sz="4" w:space="0" w:color="C0C0C0"/>
            </w:tcBorders>
            <w:vAlign w:val="center"/>
          </w:tcPr>
          <w:p w:rsidR="0091134A" w:rsidRPr="00D808E1" w:rsidRDefault="0091134A" w:rsidP="007D0368">
            <w:pPr>
              <w:pStyle w:val="a1"/>
              <w:numPr>
                <w:ilvl w:val="0"/>
                <w:numId w:val="0"/>
              </w:numPr>
              <w:tabs>
                <w:tab w:val="num" w:pos="340"/>
              </w:tabs>
              <w:ind w:firstLine="57"/>
            </w:pPr>
            <w:r w:rsidRPr="00D808E1">
              <w:t>№ п/п</w:t>
            </w:r>
          </w:p>
        </w:tc>
        <w:tc>
          <w:tcPr>
            <w:tcW w:w="2835" w:type="dxa"/>
            <w:tcBorders>
              <w:top w:val="single" w:sz="4" w:space="0" w:color="C0C0C0"/>
              <w:left w:val="single" w:sz="4" w:space="0" w:color="C0C0C0"/>
              <w:bottom w:val="single" w:sz="4" w:space="0" w:color="C0C0C0"/>
              <w:right w:val="single" w:sz="4" w:space="0" w:color="C0C0C0"/>
            </w:tcBorders>
            <w:vAlign w:val="center"/>
          </w:tcPr>
          <w:p w:rsidR="0091134A" w:rsidRPr="00D808E1" w:rsidRDefault="0091134A" w:rsidP="007D0368">
            <w:pPr>
              <w:pStyle w:val="afff5"/>
            </w:pPr>
            <w:r w:rsidRPr="00D808E1">
              <w:t>Наименование пункта</w:t>
            </w:r>
          </w:p>
        </w:tc>
        <w:tc>
          <w:tcPr>
            <w:tcW w:w="11907" w:type="dxa"/>
            <w:tcBorders>
              <w:top w:val="single" w:sz="4" w:space="0" w:color="C0C0C0"/>
              <w:left w:val="single" w:sz="4" w:space="0" w:color="C0C0C0"/>
              <w:bottom w:val="single" w:sz="4" w:space="0" w:color="C0C0C0"/>
              <w:right w:val="single" w:sz="4" w:space="0" w:color="C0C0C0"/>
            </w:tcBorders>
            <w:vAlign w:val="center"/>
          </w:tcPr>
          <w:p w:rsidR="0091134A" w:rsidRPr="00D808E1" w:rsidRDefault="0091134A" w:rsidP="007D0368">
            <w:pPr>
              <w:pStyle w:val="afff5"/>
            </w:pPr>
            <w:r w:rsidRPr="00D808E1">
              <w:t>Текст пояснений</w:t>
            </w:r>
          </w:p>
        </w:tc>
      </w:tr>
      <w:tr w:rsidR="0091134A" w:rsidRPr="00D808E1" w:rsidTr="00517583">
        <w:tc>
          <w:tcPr>
            <w:tcW w:w="851" w:type="dxa"/>
            <w:tcBorders>
              <w:top w:val="single" w:sz="4" w:space="0" w:color="C0C0C0"/>
              <w:left w:val="single" w:sz="4" w:space="0" w:color="C0C0C0"/>
              <w:bottom w:val="single" w:sz="4" w:space="0" w:color="C0C0C0"/>
              <w:right w:val="single" w:sz="4" w:space="0" w:color="C0C0C0"/>
            </w:tcBorders>
            <w:vAlign w:val="center"/>
          </w:tcPr>
          <w:p w:rsidR="0091134A" w:rsidRPr="00D808E1" w:rsidRDefault="0091134A" w:rsidP="0091134A">
            <w:pPr>
              <w:pStyle w:val="a1"/>
              <w:numPr>
                <w:ilvl w:val="0"/>
                <w:numId w:val="12"/>
              </w:numPr>
            </w:pPr>
          </w:p>
        </w:tc>
        <w:tc>
          <w:tcPr>
            <w:tcW w:w="2835" w:type="dxa"/>
            <w:tcBorders>
              <w:top w:val="single" w:sz="4" w:space="0" w:color="C0C0C0"/>
              <w:left w:val="single" w:sz="4" w:space="0" w:color="C0C0C0"/>
              <w:bottom w:val="single" w:sz="4" w:space="0" w:color="C0C0C0"/>
              <w:right w:val="single" w:sz="4" w:space="0" w:color="C0C0C0"/>
            </w:tcBorders>
            <w:vAlign w:val="center"/>
          </w:tcPr>
          <w:p w:rsidR="0091134A" w:rsidRPr="00D808E1" w:rsidRDefault="0091134A" w:rsidP="002B19AA">
            <w:pPr>
              <w:pStyle w:val="afff5"/>
            </w:pPr>
            <w:r w:rsidRPr="00D808E1">
              <w:t xml:space="preserve">Сведения о начальной (максимальной) цене предмета закупки </w:t>
            </w:r>
          </w:p>
        </w:tc>
        <w:tc>
          <w:tcPr>
            <w:tcW w:w="11907" w:type="dxa"/>
            <w:tcBorders>
              <w:top w:val="single" w:sz="4" w:space="0" w:color="C0C0C0"/>
              <w:left w:val="single" w:sz="4" w:space="0" w:color="C0C0C0"/>
              <w:bottom w:val="single" w:sz="4" w:space="0" w:color="C0C0C0"/>
              <w:right w:val="single" w:sz="4" w:space="0" w:color="C0C0C0"/>
            </w:tcBorders>
            <w:vAlign w:val="center"/>
          </w:tcPr>
          <w:p w:rsidR="0091134A" w:rsidRPr="00D808E1" w:rsidRDefault="0091134A" w:rsidP="002B19AA">
            <w:pPr>
              <w:pStyle w:val="afff5"/>
            </w:pPr>
            <w:r w:rsidRPr="00D808E1">
              <w:t>Начальная (максимальная)  цена предмета закупки для участников, не освобожденных от уплаты НДС (с НДС):</w:t>
            </w:r>
          </w:p>
          <w:p w:rsidR="0091134A" w:rsidRPr="00D808E1" w:rsidRDefault="0091134A" w:rsidP="00643180">
            <w:pPr>
              <w:rPr>
                <w:sz w:val="22"/>
                <w:szCs w:val="22"/>
              </w:rPr>
            </w:pPr>
          </w:p>
          <w:p w:rsidR="0091134A" w:rsidRPr="00D808E1" w:rsidRDefault="0091134A" w:rsidP="00643180">
            <w:pPr>
              <w:rPr>
                <w:sz w:val="22"/>
                <w:szCs w:val="22"/>
              </w:rPr>
            </w:pPr>
            <w:r w:rsidRPr="00D002BE">
              <w:rPr>
                <w:noProof/>
                <w:sz w:val="22"/>
                <w:szCs w:val="22"/>
              </w:rPr>
              <w:t>1 981 935,46</w:t>
            </w:r>
            <w:r w:rsidRPr="00D808E1">
              <w:rPr>
                <w:sz w:val="22"/>
                <w:szCs w:val="22"/>
              </w:rPr>
              <w:t xml:space="preserve"> руб.</w:t>
            </w:r>
          </w:p>
          <w:p w:rsidR="0091134A" w:rsidRPr="00D808E1" w:rsidRDefault="0091134A" w:rsidP="00643180">
            <w:pPr>
              <w:rPr>
                <w:sz w:val="22"/>
                <w:szCs w:val="22"/>
              </w:rPr>
            </w:pPr>
          </w:p>
          <w:p w:rsidR="0091134A" w:rsidRPr="00D808E1" w:rsidRDefault="0091134A" w:rsidP="002B19AA">
            <w:pPr>
              <w:pStyle w:val="afff5"/>
            </w:pPr>
            <w:r w:rsidRPr="00D808E1">
              <w:t>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w:t>
            </w:r>
          </w:p>
          <w:p w:rsidR="0091134A" w:rsidRPr="00D808E1" w:rsidRDefault="0091134A" w:rsidP="00643180">
            <w:pPr>
              <w:rPr>
                <w:sz w:val="22"/>
                <w:szCs w:val="22"/>
              </w:rPr>
            </w:pPr>
          </w:p>
          <w:p w:rsidR="0091134A" w:rsidRPr="00D808E1" w:rsidRDefault="0091134A" w:rsidP="00643180">
            <w:pPr>
              <w:pStyle w:val="afff5"/>
            </w:pPr>
            <w:r w:rsidRPr="00D002BE">
              <w:rPr>
                <w:noProof/>
              </w:rPr>
              <w:t>1 679 606,33</w:t>
            </w:r>
            <w:r w:rsidRPr="00D808E1">
              <w:t xml:space="preserve"> руб.</w:t>
            </w:r>
          </w:p>
        </w:tc>
      </w:tr>
      <w:tr w:rsidR="0091134A" w:rsidRPr="00D808E1" w:rsidTr="00517583">
        <w:tc>
          <w:tcPr>
            <w:tcW w:w="851" w:type="dxa"/>
            <w:tcBorders>
              <w:top w:val="single" w:sz="4" w:space="0" w:color="C0C0C0"/>
              <w:left w:val="single" w:sz="4" w:space="0" w:color="C0C0C0"/>
              <w:bottom w:val="single" w:sz="4" w:space="0" w:color="C0C0C0"/>
              <w:right w:val="single" w:sz="4" w:space="0" w:color="C0C0C0"/>
            </w:tcBorders>
            <w:vAlign w:val="center"/>
          </w:tcPr>
          <w:p w:rsidR="0091134A" w:rsidRPr="00D808E1" w:rsidRDefault="0091134A" w:rsidP="0091134A">
            <w:pPr>
              <w:pStyle w:val="a1"/>
              <w:numPr>
                <w:ilvl w:val="0"/>
                <w:numId w:val="12"/>
              </w:numPr>
            </w:pPr>
          </w:p>
        </w:tc>
        <w:tc>
          <w:tcPr>
            <w:tcW w:w="2835" w:type="dxa"/>
            <w:tcBorders>
              <w:top w:val="single" w:sz="4" w:space="0" w:color="C0C0C0"/>
              <w:left w:val="single" w:sz="4" w:space="0" w:color="C0C0C0"/>
              <w:bottom w:val="single" w:sz="4" w:space="0" w:color="C0C0C0"/>
              <w:right w:val="single" w:sz="4" w:space="0" w:color="C0C0C0"/>
            </w:tcBorders>
            <w:vAlign w:val="center"/>
          </w:tcPr>
          <w:p w:rsidR="0091134A" w:rsidRPr="00D808E1" w:rsidRDefault="0091134A" w:rsidP="002C4C92">
            <w:pPr>
              <w:pStyle w:val="afff5"/>
            </w:pPr>
            <w:r w:rsidRPr="00D808E1">
              <w:t>Срок предоставления Документации о запросе предложений</w:t>
            </w:r>
          </w:p>
        </w:tc>
        <w:tc>
          <w:tcPr>
            <w:tcW w:w="11907" w:type="dxa"/>
            <w:tcBorders>
              <w:top w:val="single" w:sz="4" w:space="0" w:color="C0C0C0"/>
              <w:left w:val="single" w:sz="4" w:space="0" w:color="C0C0C0"/>
              <w:bottom w:val="single" w:sz="4" w:space="0" w:color="C0C0C0"/>
              <w:right w:val="single" w:sz="4" w:space="0" w:color="C0C0C0"/>
            </w:tcBorders>
            <w:vAlign w:val="center"/>
          </w:tcPr>
          <w:p w:rsidR="0091134A" w:rsidRPr="00D808E1" w:rsidRDefault="0091134A" w:rsidP="002C4C92">
            <w:pPr>
              <w:pStyle w:val="afff5"/>
            </w:pPr>
            <w:r w:rsidRPr="00D808E1">
              <w:t>До окончания срока подачи Заявок на участие в Запросе предложений.</w:t>
            </w:r>
          </w:p>
        </w:tc>
      </w:tr>
      <w:tr w:rsidR="0091134A" w:rsidRPr="00D808E1" w:rsidTr="00517583">
        <w:tc>
          <w:tcPr>
            <w:tcW w:w="851" w:type="dxa"/>
            <w:tcBorders>
              <w:top w:val="single" w:sz="4" w:space="0" w:color="C0C0C0"/>
              <w:left w:val="single" w:sz="4" w:space="0" w:color="C0C0C0"/>
              <w:bottom w:val="single" w:sz="4" w:space="0" w:color="C0C0C0"/>
              <w:right w:val="single" w:sz="4" w:space="0" w:color="C0C0C0"/>
            </w:tcBorders>
            <w:vAlign w:val="center"/>
          </w:tcPr>
          <w:p w:rsidR="0091134A" w:rsidRPr="00D808E1" w:rsidRDefault="0091134A" w:rsidP="0091134A">
            <w:pPr>
              <w:pStyle w:val="a1"/>
              <w:numPr>
                <w:ilvl w:val="0"/>
                <w:numId w:val="12"/>
              </w:numPr>
            </w:pPr>
          </w:p>
        </w:tc>
        <w:tc>
          <w:tcPr>
            <w:tcW w:w="2835" w:type="dxa"/>
            <w:tcBorders>
              <w:top w:val="single" w:sz="4" w:space="0" w:color="C0C0C0"/>
              <w:left w:val="single" w:sz="4" w:space="0" w:color="C0C0C0"/>
              <w:bottom w:val="single" w:sz="4" w:space="0" w:color="C0C0C0"/>
              <w:right w:val="single" w:sz="4" w:space="0" w:color="C0C0C0"/>
            </w:tcBorders>
            <w:vAlign w:val="center"/>
          </w:tcPr>
          <w:p w:rsidR="0091134A" w:rsidRPr="00D808E1" w:rsidRDefault="0091134A" w:rsidP="002C4C92">
            <w:pPr>
              <w:pStyle w:val="afff5"/>
            </w:pPr>
            <w:r w:rsidRPr="00D808E1">
              <w:t>Место предоставления Документации о запросе предложений</w:t>
            </w:r>
          </w:p>
        </w:tc>
        <w:tc>
          <w:tcPr>
            <w:tcW w:w="11907" w:type="dxa"/>
            <w:tcBorders>
              <w:top w:val="single" w:sz="4" w:space="0" w:color="C0C0C0"/>
              <w:left w:val="single" w:sz="4" w:space="0" w:color="C0C0C0"/>
              <w:bottom w:val="single" w:sz="4" w:space="0" w:color="C0C0C0"/>
              <w:right w:val="single" w:sz="4" w:space="0" w:color="C0C0C0"/>
            </w:tcBorders>
            <w:vAlign w:val="center"/>
          </w:tcPr>
          <w:p w:rsidR="0091134A" w:rsidRPr="00D808E1" w:rsidRDefault="0091134A" w:rsidP="002C4C92">
            <w:pPr>
              <w:pStyle w:val="afff5"/>
            </w:pPr>
            <w:r w:rsidRPr="00D808E1">
              <w:t>Документация о запросе предложений в электронной форме предоставляется на сайте Торговой системы «ГазНефтеторг.ру» в сети Интернет по адресу: www.gazneftetorg.ru.</w:t>
            </w:r>
          </w:p>
          <w:p w:rsidR="0091134A" w:rsidRPr="00D808E1" w:rsidRDefault="0091134A" w:rsidP="002C4C92">
            <w:pPr>
              <w:pStyle w:val="afff5"/>
            </w:pPr>
          </w:p>
          <w:p w:rsidR="0091134A" w:rsidRPr="00D808E1" w:rsidRDefault="0091134A" w:rsidP="00B61AEE">
            <w:pPr>
              <w:pStyle w:val="afff5"/>
            </w:pPr>
            <w:r w:rsidRPr="00D808E1">
              <w:t xml:space="preserve">Документация о запросе предложений в бумажной форме предоставляется по адресу: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D808E1">
              <w:t>.</w:t>
            </w:r>
          </w:p>
        </w:tc>
      </w:tr>
      <w:tr w:rsidR="0091134A" w:rsidRPr="00D808E1" w:rsidTr="00517583">
        <w:tc>
          <w:tcPr>
            <w:tcW w:w="851" w:type="dxa"/>
            <w:tcBorders>
              <w:top w:val="single" w:sz="4" w:space="0" w:color="C0C0C0"/>
              <w:left w:val="single" w:sz="4" w:space="0" w:color="C0C0C0"/>
              <w:bottom w:val="single" w:sz="4" w:space="0" w:color="C0C0C0"/>
              <w:right w:val="single" w:sz="4" w:space="0" w:color="C0C0C0"/>
            </w:tcBorders>
            <w:vAlign w:val="center"/>
          </w:tcPr>
          <w:p w:rsidR="0091134A" w:rsidRPr="00D808E1" w:rsidRDefault="0091134A" w:rsidP="0091134A">
            <w:pPr>
              <w:pStyle w:val="a1"/>
              <w:numPr>
                <w:ilvl w:val="0"/>
                <w:numId w:val="12"/>
              </w:numPr>
            </w:pPr>
          </w:p>
        </w:tc>
        <w:tc>
          <w:tcPr>
            <w:tcW w:w="2835" w:type="dxa"/>
            <w:tcBorders>
              <w:top w:val="single" w:sz="4" w:space="0" w:color="C0C0C0"/>
              <w:left w:val="single" w:sz="4" w:space="0" w:color="C0C0C0"/>
              <w:bottom w:val="single" w:sz="4" w:space="0" w:color="C0C0C0"/>
              <w:right w:val="single" w:sz="4" w:space="0" w:color="C0C0C0"/>
            </w:tcBorders>
            <w:vAlign w:val="center"/>
          </w:tcPr>
          <w:p w:rsidR="0091134A" w:rsidRPr="00D808E1" w:rsidRDefault="0091134A" w:rsidP="002C4C92">
            <w:pPr>
              <w:pStyle w:val="afff5"/>
            </w:pPr>
            <w:r w:rsidRPr="00D808E1">
              <w:t>Порядок предоставления Документации о запросе предложений</w:t>
            </w:r>
          </w:p>
        </w:tc>
        <w:tc>
          <w:tcPr>
            <w:tcW w:w="11907" w:type="dxa"/>
            <w:tcBorders>
              <w:top w:val="single" w:sz="4" w:space="0" w:color="C0C0C0"/>
              <w:left w:val="single" w:sz="4" w:space="0" w:color="C0C0C0"/>
              <w:bottom w:val="single" w:sz="4" w:space="0" w:color="C0C0C0"/>
              <w:right w:val="single" w:sz="4" w:space="0" w:color="C0C0C0"/>
            </w:tcBorders>
          </w:tcPr>
          <w:p w:rsidR="0091134A" w:rsidRPr="00D808E1" w:rsidRDefault="0091134A" w:rsidP="002C4C92">
            <w:pPr>
              <w:pStyle w:val="afff5"/>
            </w:pPr>
            <w:r w:rsidRPr="00D808E1">
              <w:t>В электронном виде Документация о запросе предложений размещается на сайте Торговой системы «ГазНефтеторг.ру» в сети Интернет по адресу: www.gazneftetorg.ru.</w:t>
            </w:r>
          </w:p>
        </w:tc>
      </w:tr>
      <w:tr w:rsidR="0091134A" w:rsidRPr="00D808E1" w:rsidTr="00517583">
        <w:tc>
          <w:tcPr>
            <w:tcW w:w="851" w:type="dxa"/>
            <w:tcBorders>
              <w:top w:val="single" w:sz="4" w:space="0" w:color="C0C0C0"/>
              <w:left w:val="single" w:sz="4" w:space="0" w:color="C0C0C0"/>
              <w:bottom w:val="single" w:sz="4" w:space="0" w:color="C0C0C0"/>
              <w:right w:val="single" w:sz="4" w:space="0" w:color="C0C0C0"/>
            </w:tcBorders>
            <w:vAlign w:val="center"/>
          </w:tcPr>
          <w:p w:rsidR="0091134A" w:rsidRPr="00D808E1" w:rsidRDefault="0091134A" w:rsidP="0091134A">
            <w:pPr>
              <w:pStyle w:val="a1"/>
              <w:numPr>
                <w:ilvl w:val="0"/>
                <w:numId w:val="12"/>
              </w:numPr>
            </w:pPr>
          </w:p>
        </w:tc>
        <w:tc>
          <w:tcPr>
            <w:tcW w:w="2835" w:type="dxa"/>
            <w:tcBorders>
              <w:top w:val="single" w:sz="4" w:space="0" w:color="C0C0C0"/>
              <w:left w:val="single" w:sz="4" w:space="0" w:color="C0C0C0"/>
              <w:bottom w:val="single" w:sz="4" w:space="0" w:color="C0C0C0"/>
              <w:right w:val="single" w:sz="4" w:space="0" w:color="C0C0C0"/>
            </w:tcBorders>
            <w:vAlign w:val="center"/>
          </w:tcPr>
          <w:p w:rsidR="0091134A" w:rsidRPr="00D808E1" w:rsidRDefault="0091134A" w:rsidP="002C4C92">
            <w:pPr>
              <w:pStyle w:val="afff5"/>
            </w:pPr>
            <w:r w:rsidRPr="00D808E1">
              <w:t>Наименование и сайт электронной торговой площадки,</w:t>
            </w:r>
          </w:p>
          <w:p w:rsidR="0091134A" w:rsidRPr="00D808E1" w:rsidRDefault="0091134A" w:rsidP="002C4C92">
            <w:pPr>
              <w:pStyle w:val="afff5"/>
            </w:pPr>
            <w:r w:rsidRPr="00D808E1">
              <w:t>на которой размещена Документация о запросе предложений</w:t>
            </w:r>
          </w:p>
        </w:tc>
        <w:tc>
          <w:tcPr>
            <w:tcW w:w="11907" w:type="dxa"/>
            <w:tcBorders>
              <w:top w:val="single" w:sz="4" w:space="0" w:color="C0C0C0"/>
              <w:left w:val="single" w:sz="4" w:space="0" w:color="C0C0C0"/>
              <w:bottom w:val="single" w:sz="4" w:space="0" w:color="C0C0C0"/>
              <w:right w:val="single" w:sz="4" w:space="0" w:color="C0C0C0"/>
            </w:tcBorders>
          </w:tcPr>
          <w:p w:rsidR="0091134A" w:rsidRPr="00D808E1" w:rsidRDefault="0091134A" w:rsidP="002C4C92">
            <w:pPr>
              <w:pStyle w:val="afff5"/>
            </w:pPr>
            <w:r w:rsidRPr="00D808E1">
              <w:t>Торговая система «ГазНефтеторг.ру» www.gazneftetorg.ru (далее – Торговая система).</w:t>
            </w:r>
          </w:p>
        </w:tc>
      </w:tr>
      <w:tr w:rsidR="0091134A" w:rsidRPr="00D808E1" w:rsidTr="00517583">
        <w:tc>
          <w:tcPr>
            <w:tcW w:w="851" w:type="dxa"/>
            <w:tcBorders>
              <w:top w:val="single" w:sz="4" w:space="0" w:color="C0C0C0"/>
              <w:left w:val="single" w:sz="4" w:space="0" w:color="C0C0C0"/>
              <w:bottom w:val="single" w:sz="4" w:space="0" w:color="C0C0C0"/>
              <w:right w:val="single" w:sz="4" w:space="0" w:color="C0C0C0"/>
            </w:tcBorders>
            <w:vAlign w:val="center"/>
          </w:tcPr>
          <w:p w:rsidR="0091134A" w:rsidRPr="00D808E1" w:rsidRDefault="0091134A" w:rsidP="0091134A">
            <w:pPr>
              <w:pStyle w:val="a1"/>
              <w:numPr>
                <w:ilvl w:val="0"/>
                <w:numId w:val="12"/>
              </w:numPr>
              <w:rPr>
                <w:rFonts w:eastAsia="Calibri"/>
              </w:rPr>
            </w:pPr>
          </w:p>
        </w:tc>
        <w:tc>
          <w:tcPr>
            <w:tcW w:w="2835" w:type="dxa"/>
            <w:tcBorders>
              <w:top w:val="single" w:sz="4" w:space="0" w:color="C0C0C0"/>
              <w:left w:val="single" w:sz="4" w:space="0" w:color="C0C0C0"/>
              <w:bottom w:val="single" w:sz="4" w:space="0" w:color="C0C0C0"/>
              <w:right w:val="single" w:sz="4" w:space="0" w:color="C0C0C0"/>
            </w:tcBorders>
            <w:vAlign w:val="center"/>
          </w:tcPr>
          <w:p w:rsidR="0091134A" w:rsidRPr="00D808E1" w:rsidRDefault="0091134A" w:rsidP="002C4C92">
            <w:pPr>
              <w:pStyle w:val="afff5"/>
              <w:rPr>
                <w:rFonts w:eastAsia="Calibri"/>
              </w:rPr>
            </w:pPr>
            <w:r w:rsidRPr="00D808E1">
              <w:t>Плата за предоставление копии Документации о запросе предложений на бумажном носителе</w:t>
            </w:r>
          </w:p>
        </w:tc>
        <w:tc>
          <w:tcPr>
            <w:tcW w:w="11907" w:type="dxa"/>
            <w:tcBorders>
              <w:top w:val="single" w:sz="4" w:space="0" w:color="C0C0C0"/>
              <w:left w:val="single" w:sz="4" w:space="0" w:color="C0C0C0"/>
              <w:bottom w:val="single" w:sz="4" w:space="0" w:color="C0C0C0"/>
              <w:right w:val="single" w:sz="4" w:space="0" w:color="C0C0C0"/>
            </w:tcBorders>
          </w:tcPr>
          <w:p w:rsidR="0091134A" w:rsidRPr="00D808E1" w:rsidRDefault="0091134A" w:rsidP="002C4C92">
            <w:pPr>
              <w:pStyle w:val="afff5"/>
            </w:pPr>
            <w:r w:rsidRPr="00D808E1">
              <w:t>Не требуется.</w:t>
            </w:r>
          </w:p>
        </w:tc>
      </w:tr>
      <w:tr w:rsidR="0091134A" w:rsidRPr="00D808E1" w:rsidTr="00517583">
        <w:tc>
          <w:tcPr>
            <w:tcW w:w="851" w:type="dxa"/>
            <w:tcBorders>
              <w:top w:val="single" w:sz="4" w:space="0" w:color="C0C0C0"/>
              <w:left w:val="single" w:sz="4" w:space="0" w:color="C0C0C0"/>
              <w:bottom w:val="single" w:sz="4" w:space="0" w:color="C0C0C0"/>
              <w:right w:val="single" w:sz="4" w:space="0" w:color="C0C0C0"/>
            </w:tcBorders>
            <w:vAlign w:val="center"/>
          </w:tcPr>
          <w:p w:rsidR="0091134A" w:rsidRPr="00D808E1" w:rsidRDefault="0091134A" w:rsidP="0091134A">
            <w:pPr>
              <w:pStyle w:val="a1"/>
              <w:numPr>
                <w:ilvl w:val="0"/>
                <w:numId w:val="12"/>
              </w:numPr>
            </w:pPr>
          </w:p>
        </w:tc>
        <w:tc>
          <w:tcPr>
            <w:tcW w:w="2835" w:type="dxa"/>
            <w:tcBorders>
              <w:top w:val="single" w:sz="4" w:space="0" w:color="C0C0C0"/>
              <w:left w:val="single" w:sz="4" w:space="0" w:color="C0C0C0"/>
              <w:bottom w:val="single" w:sz="4" w:space="0" w:color="C0C0C0"/>
              <w:right w:val="single" w:sz="4" w:space="0" w:color="C0C0C0"/>
            </w:tcBorders>
            <w:vAlign w:val="center"/>
          </w:tcPr>
          <w:p w:rsidR="0091134A" w:rsidRPr="00D808E1" w:rsidRDefault="0091134A" w:rsidP="002C4C92">
            <w:pPr>
              <w:pStyle w:val="afff5"/>
            </w:pPr>
            <w:r w:rsidRPr="00D808E1">
              <w:t xml:space="preserve">Место, дата и время начала,  дата и время окончания срока подачи Заявок на участие </w:t>
            </w:r>
            <w:r w:rsidRPr="00D808E1">
              <w:br/>
              <w:t>в Запросе предложений</w:t>
            </w:r>
          </w:p>
        </w:tc>
        <w:tc>
          <w:tcPr>
            <w:tcW w:w="11907" w:type="dxa"/>
            <w:tcBorders>
              <w:top w:val="single" w:sz="4" w:space="0" w:color="C0C0C0"/>
              <w:left w:val="single" w:sz="4" w:space="0" w:color="C0C0C0"/>
              <w:bottom w:val="single" w:sz="4" w:space="0" w:color="C0C0C0"/>
              <w:right w:val="single" w:sz="4" w:space="0" w:color="C0C0C0"/>
            </w:tcBorders>
            <w:vAlign w:val="center"/>
          </w:tcPr>
          <w:p w:rsidR="0091134A" w:rsidRPr="00D808E1" w:rsidRDefault="0091134A" w:rsidP="002C4C92">
            <w:pPr>
              <w:pStyle w:val="afff5"/>
            </w:pPr>
            <w:r w:rsidRPr="00D808E1">
              <w:t xml:space="preserve">Заявка на участие в Запросе предложений подается в письменной форме в запечатанном конверте по адресу: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D808E1">
              <w:t>.</w:t>
            </w:r>
          </w:p>
          <w:p w:rsidR="0091134A" w:rsidRPr="00D808E1" w:rsidRDefault="0091134A" w:rsidP="002C4C92">
            <w:pPr>
              <w:pStyle w:val="afff5"/>
            </w:pPr>
            <w:r w:rsidRPr="00D808E1">
              <w:t>Копия Заявки подается в форме электронных документов через сайт Торговой системы.</w:t>
            </w:r>
          </w:p>
          <w:p w:rsidR="0091134A" w:rsidRPr="00D808E1" w:rsidRDefault="0091134A" w:rsidP="002C4C92">
            <w:pPr>
              <w:pStyle w:val="afff5"/>
            </w:pPr>
          </w:p>
          <w:p w:rsidR="0091134A" w:rsidRPr="00D808E1" w:rsidRDefault="0091134A" w:rsidP="002C4C92">
            <w:pPr>
              <w:pStyle w:val="afff5"/>
            </w:pPr>
            <w:r w:rsidRPr="00D808E1">
              <w:t xml:space="preserve">Дата и время начала приема Заявок на участие в Запросе предложений: </w:t>
            </w:r>
            <w:r w:rsidRPr="00D002BE">
              <w:rPr>
                <w:noProof/>
                <w:highlight w:val="lightGray"/>
              </w:rPr>
              <w:t>«24» мая 2018</w:t>
            </w:r>
            <w:r w:rsidRPr="00D808E1">
              <w:t xml:space="preserve"> года с момента публикации Документации и Извещения  о запросе предложений  на сайте Торговой системы.</w:t>
            </w:r>
          </w:p>
          <w:p w:rsidR="0091134A" w:rsidRPr="00D808E1" w:rsidRDefault="0091134A" w:rsidP="002C4C92">
            <w:pPr>
              <w:pStyle w:val="afff5"/>
            </w:pPr>
          </w:p>
          <w:p w:rsidR="0091134A" w:rsidRPr="00D808E1" w:rsidRDefault="0091134A" w:rsidP="002C4C92">
            <w:pPr>
              <w:pStyle w:val="afff5"/>
            </w:pPr>
            <w:r w:rsidRPr="00D808E1">
              <w:t>Прием Заявок на участие в Запросе предложений, подготовленных в письменной форме, производится по рабочим дням с 09:00 до 13:00 и с 14:00 до 17:30 (время московское).</w:t>
            </w:r>
          </w:p>
          <w:p w:rsidR="0091134A" w:rsidRPr="00D808E1" w:rsidRDefault="0091134A" w:rsidP="002C4C92">
            <w:pPr>
              <w:pStyle w:val="afff5"/>
            </w:pPr>
          </w:p>
          <w:p w:rsidR="0091134A" w:rsidRPr="00D808E1" w:rsidRDefault="0091134A" w:rsidP="002C4C92">
            <w:pPr>
              <w:pStyle w:val="afff5"/>
              <w:rPr>
                <w:rFonts w:eastAsia="Calibri"/>
              </w:rPr>
            </w:pPr>
            <w:r w:rsidRPr="00D808E1">
              <w:t xml:space="preserve">Дата окончания приема Заявок на участие в Запросе предложений: </w:t>
            </w:r>
            <w:r w:rsidRPr="00D002BE">
              <w:rPr>
                <w:noProof/>
                <w:highlight w:val="lightGray"/>
              </w:rPr>
              <w:t>«06» июня 2018</w:t>
            </w:r>
            <w:r w:rsidRPr="00D808E1">
              <w:t xml:space="preserve"> года, 11:59 (время московское).</w:t>
            </w:r>
            <w:r w:rsidRPr="00D808E1">
              <w:rPr>
                <w:rFonts w:eastAsia="Calibri"/>
              </w:rPr>
              <w:t xml:space="preserve"> </w:t>
            </w:r>
          </w:p>
          <w:p w:rsidR="0091134A" w:rsidRPr="00D808E1" w:rsidRDefault="0091134A" w:rsidP="002C4C92">
            <w:pPr>
              <w:pStyle w:val="afff5"/>
              <w:rPr>
                <w:rFonts w:eastAsia="Calibri"/>
              </w:rPr>
            </w:pPr>
          </w:p>
        </w:tc>
      </w:tr>
      <w:tr w:rsidR="0091134A" w:rsidRPr="00D808E1" w:rsidTr="00517583">
        <w:tc>
          <w:tcPr>
            <w:tcW w:w="851" w:type="dxa"/>
            <w:tcBorders>
              <w:top w:val="single" w:sz="4" w:space="0" w:color="C0C0C0"/>
              <w:left w:val="single" w:sz="4" w:space="0" w:color="C0C0C0"/>
              <w:bottom w:val="single" w:sz="4" w:space="0" w:color="C0C0C0"/>
              <w:right w:val="single" w:sz="4" w:space="0" w:color="C0C0C0"/>
            </w:tcBorders>
            <w:vAlign w:val="center"/>
          </w:tcPr>
          <w:p w:rsidR="0091134A" w:rsidRPr="00D808E1" w:rsidRDefault="0091134A" w:rsidP="0091134A">
            <w:pPr>
              <w:pStyle w:val="a1"/>
              <w:numPr>
                <w:ilvl w:val="0"/>
                <w:numId w:val="12"/>
              </w:numPr>
            </w:pPr>
          </w:p>
        </w:tc>
        <w:tc>
          <w:tcPr>
            <w:tcW w:w="2835" w:type="dxa"/>
            <w:tcBorders>
              <w:top w:val="single" w:sz="4" w:space="0" w:color="C0C0C0"/>
              <w:left w:val="single" w:sz="4" w:space="0" w:color="C0C0C0"/>
              <w:bottom w:val="single" w:sz="4" w:space="0" w:color="C0C0C0"/>
              <w:right w:val="single" w:sz="4" w:space="0" w:color="C0C0C0"/>
            </w:tcBorders>
            <w:vAlign w:val="center"/>
          </w:tcPr>
          <w:p w:rsidR="0091134A" w:rsidRPr="00D808E1" w:rsidRDefault="0091134A" w:rsidP="002106D1">
            <w:pPr>
              <w:pStyle w:val="afff5"/>
            </w:pPr>
            <w:r w:rsidRPr="00D808E1">
              <w:t xml:space="preserve">Место, дата и время вскрытия  конвертов с заявками на участи в Запросе предложений </w:t>
            </w:r>
          </w:p>
        </w:tc>
        <w:tc>
          <w:tcPr>
            <w:tcW w:w="11907" w:type="dxa"/>
            <w:tcBorders>
              <w:top w:val="single" w:sz="4" w:space="0" w:color="C0C0C0"/>
              <w:left w:val="single" w:sz="4" w:space="0" w:color="C0C0C0"/>
              <w:bottom w:val="single" w:sz="4" w:space="0" w:color="C0C0C0"/>
              <w:right w:val="single" w:sz="4" w:space="0" w:color="C0C0C0"/>
            </w:tcBorders>
            <w:vAlign w:val="center"/>
          </w:tcPr>
          <w:p w:rsidR="0091134A" w:rsidRPr="00D808E1" w:rsidRDefault="0091134A" w:rsidP="002C4C92">
            <w:pPr>
              <w:pStyle w:val="afff5"/>
            </w:pPr>
            <w:r w:rsidRPr="00D808E1">
              <w:t xml:space="preserve">Проведение процедуры вскрытия конвертов с Заявками на участие в Запросе предложений по адресу: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D808E1">
              <w:t>.</w:t>
            </w:r>
          </w:p>
          <w:p w:rsidR="0091134A" w:rsidRPr="00D808E1" w:rsidRDefault="0091134A" w:rsidP="002C4C92">
            <w:pPr>
              <w:pStyle w:val="afff5"/>
            </w:pPr>
            <w:r w:rsidRPr="00D808E1">
              <w:t xml:space="preserve">Начало процедуры вскрытия конвертов с Заявками на участие в Запросе предложений: </w:t>
            </w:r>
            <w:r w:rsidRPr="00D002BE">
              <w:rPr>
                <w:noProof/>
                <w:highlight w:val="lightGray"/>
              </w:rPr>
              <w:t>«06» июня 2018</w:t>
            </w:r>
            <w:r w:rsidRPr="00D808E1">
              <w:t xml:space="preserve"> года, 12:00 (время московское).</w:t>
            </w:r>
          </w:p>
          <w:p w:rsidR="0091134A" w:rsidRPr="00D808E1" w:rsidRDefault="0091134A" w:rsidP="002C4C92">
            <w:pPr>
              <w:pStyle w:val="afff5"/>
            </w:pPr>
          </w:p>
          <w:p w:rsidR="0091134A" w:rsidRPr="00D808E1" w:rsidRDefault="0091134A" w:rsidP="002C4C92">
            <w:pPr>
              <w:pStyle w:val="afff5"/>
            </w:pPr>
          </w:p>
        </w:tc>
      </w:tr>
      <w:tr w:rsidR="0091134A" w:rsidRPr="00D808E1" w:rsidTr="00517583">
        <w:tc>
          <w:tcPr>
            <w:tcW w:w="851" w:type="dxa"/>
            <w:tcBorders>
              <w:top w:val="single" w:sz="4" w:space="0" w:color="C0C0C0"/>
              <w:left w:val="single" w:sz="4" w:space="0" w:color="C0C0C0"/>
              <w:bottom w:val="single" w:sz="4" w:space="0" w:color="C0C0C0"/>
              <w:right w:val="single" w:sz="4" w:space="0" w:color="C0C0C0"/>
            </w:tcBorders>
            <w:vAlign w:val="center"/>
          </w:tcPr>
          <w:p w:rsidR="0091134A" w:rsidRPr="00D808E1" w:rsidRDefault="0091134A" w:rsidP="0091134A">
            <w:pPr>
              <w:pStyle w:val="a1"/>
              <w:numPr>
                <w:ilvl w:val="0"/>
                <w:numId w:val="12"/>
              </w:numPr>
            </w:pPr>
          </w:p>
        </w:tc>
        <w:tc>
          <w:tcPr>
            <w:tcW w:w="2835" w:type="dxa"/>
            <w:tcBorders>
              <w:top w:val="single" w:sz="4" w:space="0" w:color="C0C0C0"/>
              <w:left w:val="single" w:sz="4" w:space="0" w:color="C0C0C0"/>
              <w:bottom w:val="single" w:sz="4" w:space="0" w:color="C0C0C0"/>
              <w:right w:val="single" w:sz="4" w:space="0" w:color="C0C0C0"/>
            </w:tcBorders>
            <w:vAlign w:val="center"/>
          </w:tcPr>
          <w:p w:rsidR="0091134A" w:rsidRPr="00D808E1" w:rsidRDefault="0091134A" w:rsidP="002C4C92">
            <w:pPr>
              <w:pStyle w:val="afff5"/>
            </w:pPr>
            <w:r w:rsidRPr="00D808E1">
              <w:t>Место и дата рассмотрения Заявок участников   Запроса предложений и подведения итогов Запроса предложений</w:t>
            </w:r>
          </w:p>
        </w:tc>
        <w:tc>
          <w:tcPr>
            <w:tcW w:w="11907" w:type="dxa"/>
            <w:tcBorders>
              <w:top w:val="single" w:sz="4" w:space="0" w:color="C0C0C0"/>
              <w:left w:val="single" w:sz="4" w:space="0" w:color="C0C0C0"/>
              <w:bottom w:val="single" w:sz="4" w:space="0" w:color="C0C0C0"/>
              <w:right w:val="single" w:sz="4" w:space="0" w:color="C0C0C0"/>
            </w:tcBorders>
            <w:vAlign w:val="center"/>
          </w:tcPr>
          <w:p w:rsidR="0091134A" w:rsidRPr="00D808E1" w:rsidRDefault="0091134A" w:rsidP="002C4C92">
            <w:pPr>
              <w:pStyle w:val="afff5"/>
            </w:pP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D808E1">
              <w:t>.</w:t>
            </w:r>
          </w:p>
          <w:p w:rsidR="0091134A" w:rsidRPr="00D808E1" w:rsidRDefault="0091134A" w:rsidP="002C4C92">
            <w:pPr>
              <w:pStyle w:val="afff5"/>
            </w:pPr>
          </w:p>
          <w:p w:rsidR="0091134A" w:rsidRPr="00D808E1" w:rsidRDefault="0091134A" w:rsidP="002C4C92">
            <w:pPr>
              <w:pStyle w:val="afff5"/>
            </w:pPr>
            <w:r w:rsidRPr="00D808E1">
              <w:t>Рассмотрение Заявок:</w:t>
            </w:r>
            <w:r>
              <w:t xml:space="preserve"> не позднее</w:t>
            </w:r>
            <w:r w:rsidRPr="00D808E1">
              <w:t xml:space="preserve"> </w:t>
            </w:r>
            <w:r w:rsidRPr="00D002BE">
              <w:rPr>
                <w:noProof/>
                <w:highlight w:val="lightGray"/>
              </w:rPr>
              <w:t>«13» июня 2018</w:t>
            </w:r>
            <w:r w:rsidRPr="00D808E1">
              <w:t xml:space="preserve"> года 1</w:t>
            </w:r>
            <w:r w:rsidRPr="00FC63C9">
              <w:t>3</w:t>
            </w:r>
            <w:r w:rsidRPr="00D808E1">
              <w:t>.00 (время московское).</w:t>
            </w:r>
          </w:p>
          <w:p w:rsidR="0091134A" w:rsidRPr="00D808E1" w:rsidRDefault="0091134A" w:rsidP="002C4C92">
            <w:pPr>
              <w:pStyle w:val="afff5"/>
              <w:rPr>
                <w:rFonts w:eastAsia="Calibri"/>
              </w:rPr>
            </w:pPr>
            <w:r w:rsidRPr="00D808E1">
              <w:t xml:space="preserve">Подведение итогов: не позднее </w:t>
            </w:r>
            <w:r w:rsidRPr="00D002BE">
              <w:rPr>
                <w:noProof/>
                <w:highlight w:val="lightGray"/>
              </w:rPr>
              <w:t>«13» июня 2018</w:t>
            </w:r>
            <w:r w:rsidRPr="00D808E1">
              <w:t xml:space="preserve"> года 1</w:t>
            </w:r>
            <w:r w:rsidRPr="003B7738">
              <w:t>4</w:t>
            </w:r>
            <w:r w:rsidRPr="00D808E1">
              <w:t>.00 (время московское).</w:t>
            </w:r>
            <w:r w:rsidRPr="00D808E1">
              <w:rPr>
                <w:rFonts w:eastAsia="Calibri"/>
              </w:rPr>
              <w:t xml:space="preserve"> </w:t>
            </w:r>
          </w:p>
          <w:p w:rsidR="0091134A" w:rsidRPr="00D808E1" w:rsidRDefault="0091134A" w:rsidP="002C4C92">
            <w:pPr>
              <w:pStyle w:val="afff5"/>
            </w:pPr>
          </w:p>
        </w:tc>
      </w:tr>
      <w:tr w:rsidR="0091134A" w:rsidRPr="00D808E1" w:rsidTr="00517583">
        <w:tc>
          <w:tcPr>
            <w:tcW w:w="851" w:type="dxa"/>
            <w:tcBorders>
              <w:top w:val="single" w:sz="4" w:space="0" w:color="C0C0C0"/>
              <w:left w:val="single" w:sz="4" w:space="0" w:color="C0C0C0"/>
              <w:bottom w:val="single" w:sz="4" w:space="0" w:color="C0C0C0"/>
              <w:right w:val="single" w:sz="4" w:space="0" w:color="C0C0C0"/>
            </w:tcBorders>
            <w:vAlign w:val="center"/>
          </w:tcPr>
          <w:p w:rsidR="0091134A" w:rsidRPr="00D808E1" w:rsidRDefault="0091134A" w:rsidP="0091134A">
            <w:pPr>
              <w:pStyle w:val="a1"/>
              <w:numPr>
                <w:ilvl w:val="0"/>
                <w:numId w:val="12"/>
              </w:numPr>
            </w:pPr>
          </w:p>
        </w:tc>
        <w:tc>
          <w:tcPr>
            <w:tcW w:w="2835" w:type="dxa"/>
            <w:tcBorders>
              <w:top w:val="single" w:sz="4" w:space="0" w:color="C0C0C0"/>
              <w:left w:val="single" w:sz="4" w:space="0" w:color="C0C0C0"/>
              <w:bottom w:val="single" w:sz="4" w:space="0" w:color="C0C0C0"/>
              <w:right w:val="single" w:sz="4" w:space="0" w:color="C0C0C0"/>
            </w:tcBorders>
            <w:vAlign w:val="center"/>
          </w:tcPr>
          <w:p w:rsidR="0091134A" w:rsidRPr="00D808E1" w:rsidRDefault="0091134A" w:rsidP="002C4C92">
            <w:pPr>
              <w:pStyle w:val="afff5"/>
            </w:pPr>
            <w:r w:rsidRPr="00D808E1">
              <w:t>Требование о предоставлении обеспечения заявок на участие в запросе предложений и исполнения  условий договора</w:t>
            </w:r>
          </w:p>
        </w:tc>
        <w:tc>
          <w:tcPr>
            <w:tcW w:w="11907" w:type="dxa"/>
            <w:tcBorders>
              <w:top w:val="single" w:sz="4" w:space="0" w:color="C0C0C0"/>
              <w:left w:val="single" w:sz="4" w:space="0" w:color="C0C0C0"/>
              <w:bottom w:val="single" w:sz="4" w:space="0" w:color="C0C0C0"/>
              <w:right w:val="single" w:sz="4" w:space="0" w:color="C0C0C0"/>
            </w:tcBorders>
            <w:vAlign w:val="center"/>
          </w:tcPr>
          <w:p w:rsidR="0091134A" w:rsidRPr="00D808E1" w:rsidRDefault="0091134A" w:rsidP="00521BDC">
            <w:pPr>
              <w:pStyle w:val="afff5"/>
            </w:pPr>
            <w:r w:rsidRPr="00D808E1">
              <w:t>В соответствии с Документаци</w:t>
            </w:r>
            <w:r>
              <w:t>ей</w:t>
            </w:r>
            <w:r w:rsidRPr="00D808E1">
              <w:t xml:space="preserve"> о запросе предложений.</w:t>
            </w:r>
          </w:p>
        </w:tc>
      </w:tr>
      <w:tr w:rsidR="0091134A" w:rsidRPr="00D808E1" w:rsidTr="00517583">
        <w:tc>
          <w:tcPr>
            <w:tcW w:w="851" w:type="dxa"/>
            <w:tcBorders>
              <w:top w:val="single" w:sz="4" w:space="0" w:color="C0C0C0"/>
              <w:left w:val="single" w:sz="4" w:space="0" w:color="C0C0C0"/>
              <w:bottom w:val="single" w:sz="4" w:space="0" w:color="C0C0C0"/>
              <w:right w:val="single" w:sz="4" w:space="0" w:color="C0C0C0"/>
            </w:tcBorders>
            <w:vAlign w:val="center"/>
          </w:tcPr>
          <w:p w:rsidR="0091134A" w:rsidRPr="00D808E1" w:rsidRDefault="0091134A" w:rsidP="0091134A">
            <w:pPr>
              <w:pStyle w:val="a1"/>
              <w:numPr>
                <w:ilvl w:val="0"/>
                <w:numId w:val="12"/>
              </w:numPr>
            </w:pPr>
          </w:p>
        </w:tc>
        <w:tc>
          <w:tcPr>
            <w:tcW w:w="2835" w:type="dxa"/>
            <w:tcBorders>
              <w:top w:val="single" w:sz="4" w:space="0" w:color="C0C0C0"/>
              <w:left w:val="single" w:sz="4" w:space="0" w:color="C0C0C0"/>
              <w:bottom w:val="single" w:sz="4" w:space="0" w:color="C0C0C0"/>
              <w:right w:val="single" w:sz="4" w:space="0" w:color="C0C0C0"/>
            </w:tcBorders>
            <w:vAlign w:val="center"/>
          </w:tcPr>
          <w:p w:rsidR="0091134A" w:rsidRPr="00D808E1" w:rsidRDefault="0091134A" w:rsidP="002C4C92">
            <w:pPr>
              <w:pStyle w:val="afff5"/>
            </w:pPr>
            <w:r w:rsidRPr="00D808E1">
              <w:t>Сведения о праве Заказчика вносить изменения в Извещение о проведении запроса предложений в документацию о запросе предложений</w:t>
            </w:r>
          </w:p>
        </w:tc>
        <w:tc>
          <w:tcPr>
            <w:tcW w:w="11907" w:type="dxa"/>
            <w:tcBorders>
              <w:top w:val="single" w:sz="4" w:space="0" w:color="C0C0C0"/>
              <w:left w:val="single" w:sz="4" w:space="0" w:color="C0C0C0"/>
              <w:bottom w:val="single" w:sz="4" w:space="0" w:color="C0C0C0"/>
              <w:right w:val="single" w:sz="4" w:space="0" w:color="C0C0C0"/>
            </w:tcBorders>
            <w:vAlign w:val="center"/>
          </w:tcPr>
          <w:p w:rsidR="0091134A" w:rsidRPr="00D808E1" w:rsidRDefault="0091134A" w:rsidP="002C4C92">
            <w:pPr>
              <w:pStyle w:val="afff5"/>
            </w:pPr>
            <w:r w:rsidRPr="00D808E1">
              <w:t>Заказчик имеет право вносить изменения в Извещение о проведении запроса предложений и Документацию о запросе предложений в любое время до истечения срока подачи Заявок на участие в Запросе предложений, а также отказаться от проведения Запроса предложений в любое время до подведения его итогов.</w:t>
            </w:r>
          </w:p>
          <w:p w:rsidR="0091134A" w:rsidRPr="00D808E1" w:rsidRDefault="0091134A" w:rsidP="002C4C92">
            <w:pPr>
              <w:pStyle w:val="afff5"/>
            </w:pPr>
            <w:r w:rsidRPr="00D808E1">
              <w:t>Заказчик имеет право не заключать Договор по результатам проведения Запроса предложений.</w:t>
            </w:r>
          </w:p>
        </w:tc>
      </w:tr>
      <w:tr w:rsidR="0091134A" w:rsidRPr="00D808E1" w:rsidTr="00517583">
        <w:tc>
          <w:tcPr>
            <w:tcW w:w="851" w:type="dxa"/>
            <w:tcBorders>
              <w:top w:val="single" w:sz="4" w:space="0" w:color="C0C0C0"/>
              <w:left w:val="single" w:sz="4" w:space="0" w:color="C0C0C0"/>
              <w:bottom w:val="single" w:sz="4" w:space="0" w:color="C0C0C0"/>
              <w:right w:val="single" w:sz="4" w:space="0" w:color="C0C0C0"/>
            </w:tcBorders>
            <w:vAlign w:val="center"/>
          </w:tcPr>
          <w:p w:rsidR="0091134A" w:rsidRPr="00D808E1" w:rsidRDefault="0091134A" w:rsidP="0091134A">
            <w:pPr>
              <w:pStyle w:val="a1"/>
              <w:numPr>
                <w:ilvl w:val="0"/>
                <w:numId w:val="12"/>
              </w:numPr>
            </w:pPr>
          </w:p>
        </w:tc>
        <w:tc>
          <w:tcPr>
            <w:tcW w:w="2835" w:type="dxa"/>
            <w:tcBorders>
              <w:top w:val="single" w:sz="4" w:space="0" w:color="C0C0C0"/>
              <w:left w:val="single" w:sz="4" w:space="0" w:color="C0C0C0"/>
              <w:bottom w:val="single" w:sz="4" w:space="0" w:color="C0C0C0"/>
              <w:right w:val="single" w:sz="4" w:space="0" w:color="C0C0C0"/>
            </w:tcBorders>
            <w:vAlign w:val="center"/>
          </w:tcPr>
          <w:p w:rsidR="0091134A" w:rsidRPr="00D808E1" w:rsidRDefault="0091134A" w:rsidP="002C4C92">
            <w:pPr>
              <w:pStyle w:val="afff5"/>
            </w:pPr>
            <w:r w:rsidRPr="00D808E1">
              <w:t>Дата публикации Извещения</w:t>
            </w:r>
          </w:p>
        </w:tc>
        <w:tc>
          <w:tcPr>
            <w:tcW w:w="11907" w:type="dxa"/>
            <w:tcBorders>
              <w:top w:val="single" w:sz="4" w:space="0" w:color="C0C0C0"/>
              <w:left w:val="single" w:sz="4" w:space="0" w:color="C0C0C0"/>
              <w:bottom w:val="single" w:sz="4" w:space="0" w:color="C0C0C0"/>
              <w:right w:val="single" w:sz="4" w:space="0" w:color="C0C0C0"/>
            </w:tcBorders>
            <w:vAlign w:val="center"/>
          </w:tcPr>
          <w:p w:rsidR="0091134A" w:rsidRPr="00D808E1" w:rsidRDefault="0091134A" w:rsidP="002C4C92">
            <w:pPr>
              <w:pStyle w:val="afff5"/>
            </w:pPr>
            <w:r w:rsidRPr="00D002BE">
              <w:rPr>
                <w:noProof/>
                <w:highlight w:val="lightGray"/>
              </w:rPr>
              <w:t>«24» мая 2018</w:t>
            </w:r>
          </w:p>
        </w:tc>
      </w:tr>
      <w:tr w:rsidR="0091134A" w:rsidTr="00506C68">
        <w:tc>
          <w:tcPr>
            <w:tcW w:w="851" w:type="dxa"/>
            <w:tcBorders>
              <w:top w:val="single" w:sz="4" w:space="0" w:color="C0C0C0"/>
              <w:left w:val="single" w:sz="4" w:space="0" w:color="C0C0C0"/>
              <w:bottom w:val="single" w:sz="4" w:space="0" w:color="C0C0C0"/>
              <w:right w:val="single" w:sz="4" w:space="0" w:color="C0C0C0"/>
            </w:tcBorders>
            <w:vAlign w:val="center"/>
          </w:tcPr>
          <w:p w:rsidR="0091134A" w:rsidRPr="00506C68" w:rsidRDefault="0091134A" w:rsidP="0091134A">
            <w:pPr>
              <w:pStyle w:val="a1"/>
              <w:numPr>
                <w:ilvl w:val="0"/>
                <w:numId w:val="12"/>
              </w:numPr>
            </w:pPr>
          </w:p>
        </w:tc>
        <w:tc>
          <w:tcPr>
            <w:tcW w:w="2835" w:type="dxa"/>
            <w:tcBorders>
              <w:top w:val="single" w:sz="4" w:space="0" w:color="C0C0C0"/>
              <w:left w:val="single" w:sz="4" w:space="0" w:color="C0C0C0"/>
              <w:bottom w:val="single" w:sz="4" w:space="0" w:color="C0C0C0"/>
              <w:right w:val="single" w:sz="4" w:space="0" w:color="C0C0C0"/>
            </w:tcBorders>
            <w:vAlign w:val="center"/>
          </w:tcPr>
          <w:p w:rsidR="0091134A" w:rsidRDefault="0091134A">
            <w:pPr>
              <w:pStyle w:val="afff5"/>
            </w:pPr>
            <w:r>
              <w:t>Требование о том, что Участниками Запроса предложений могут являться только субъекты малого и среднего предпринимательства</w:t>
            </w:r>
          </w:p>
        </w:tc>
        <w:tc>
          <w:tcPr>
            <w:tcW w:w="11907" w:type="dxa"/>
            <w:tcBorders>
              <w:top w:val="single" w:sz="4" w:space="0" w:color="C0C0C0"/>
              <w:left w:val="single" w:sz="4" w:space="0" w:color="C0C0C0"/>
              <w:bottom w:val="single" w:sz="4" w:space="0" w:color="C0C0C0"/>
              <w:right w:val="single" w:sz="4" w:space="0" w:color="C0C0C0"/>
            </w:tcBorders>
            <w:vAlign w:val="center"/>
          </w:tcPr>
          <w:p w:rsidR="0091134A" w:rsidRPr="00506C68" w:rsidRDefault="0091134A">
            <w:pPr>
              <w:pStyle w:val="afff5"/>
              <w:rPr>
                <w:highlight w:val="lightGray"/>
              </w:rPr>
            </w:pPr>
            <w:r w:rsidRPr="00506C68">
              <w:rPr>
                <w:highlight w:val="lightGray"/>
              </w:rPr>
              <w:t>В соответствии с Документацией о запросе предложений.</w:t>
            </w:r>
          </w:p>
        </w:tc>
      </w:tr>
    </w:tbl>
    <w:p w:rsidR="0091134A" w:rsidRPr="00D808E1" w:rsidRDefault="0091134A" w:rsidP="002C4C92"/>
    <w:p w:rsidR="0091134A" w:rsidRPr="00D808E1" w:rsidRDefault="0091134A" w:rsidP="002C4C92">
      <w:pPr>
        <w:pStyle w:val="af4"/>
      </w:pPr>
    </w:p>
    <w:p w:rsidR="0091134A" w:rsidRPr="00D808E1" w:rsidRDefault="0091134A" w:rsidP="002C4C92">
      <w:pPr>
        <w:pStyle w:val="af4"/>
      </w:pPr>
      <w:r w:rsidRPr="00D808E1">
        <w:t>Запрос предложений не является торгами (конкурсом, аукционом) или публичным конкурсом в соответствии со статьями 447 – 449 части первой и статьями 1057 – 1061 части второй Гражданского кодекса Российской Федерации, и не накладывает на Организатора и Заказчика обязательств, установленных указанными статьями Гражданского кодекса Российской Федерации.</w:t>
      </w:r>
    </w:p>
    <w:p w:rsidR="0091134A" w:rsidRPr="0095405C" w:rsidRDefault="0091134A" w:rsidP="002C4C92">
      <w:pPr>
        <w:pStyle w:val="af4"/>
      </w:pPr>
    </w:p>
    <w:p w:rsidR="0091134A" w:rsidRDefault="0091134A" w:rsidP="002C4C92">
      <w:pPr>
        <w:pStyle w:val="af4"/>
        <w:sectPr w:rsidR="0091134A" w:rsidSect="0091134A">
          <w:footerReference w:type="default" r:id="rId12"/>
          <w:pgSz w:w="16838" w:h="11906" w:orient="landscape"/>
          <w:pgMar w:top="709" w:right="957" w:bottom="851" w:left="567" w:header="709" w:footer="548" w:gutter="0"/>
          <w:pgNumType w:start="1"/>
          <w:cols w:space="720"/>
          <w:docGrid w:linePitch="326"/>
        </w:sectPr>
      </w:pPr>
    </w:p>
    <w:p w:rsidR="0091134A" w:rsidRPr="002C4C92" w:rsidRDefault="0091134A" w:rsidP="002C4C92">
      <w:pPr>
        <w:pStyle w:val="af4"/>
      </w:pPr>
    </w:p>
    <w:sectPr w:rsidR="0091134A" w:rsidRPr="002C4C92" w:rsidSect="0091134A">
      <w:footerReference w:type="default" r:id="rId13"/>
      <w:type w:val="continuous"/>
      <w:pgSz w:w="16838" w:h="11906" w:orient="landscape"/>
      <w:pgMar w:top="709" w:right="957" w:bottom="851" w:left="567" w:header="709" w:footer="548"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134A" w:rsidRDefault="0091134A">
      <w:r>
        <w:separator/>
      </w:r>
    </w:p>
    <w:p w:rsidR="0091134A" w:rsidRDefault="0091134A"/>
  </w:endnote>
  <w:endnote w:type="continuationSeparator" w:id="0">
    <w:p w:rsidR="0091134A" w:rsidRDefault="0091134A">
      <w:r>
        <w:continuationSeparator/>
      </w:r>
    </w:p>
    <w:p w:rsidR="0091134A" w:rsidRDefault="0091134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ГОСТ тип А">
    <w:altName w:val="Arial"/>
    <w:charset w:val="CC"/>
    <w:family w:val="swiss"/>
    <w:pitch w:val="variable"/>
    <w:sig w:usb0="000002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134A" w:rsidRDefault="0091134A">
    <w:pPr>
      <w:pStyle w:val="af0"/>
      <w:jc w:val="right"/>
    </w:pPr>
    <w:r>
      <w:t>______________________</w:t>
    </w:r>
  </w:p>
  <w:p w:rsidR="0091134A" w:rsidRDefault="0091134A">
    <w:pPr>
      <w:pStyle w:val="af0"/>
      <w:jc w:val="right"/>
    </w:pPr>
    <w:r>
      <w:t xml:space="preserve">стр. </w:t>
    </w:r>
    <w:r>
      <w:fldChar w:fldCharType="begin"/>
    </w:r>
    <w:r>
      <w:instrText xml:space="preserve"> PAGE </w:instrText>
    </w:r>
    <w:r>
      <w:fldChar w:fldCharType="separate"/>
    </w:r>
    <w:r>
      <w:rPr>
        <w:noProof/>
      </w:rPr>
      <w:t>1</w:t>
    </w:r>
    <w:r>
      <w:fldChar w:fldCharType="end"/>
    </w:r>
    <w:r>
      <w:t xml:space="preserve"> из </w:t>
    </w:r>
    <w:fldSimple w:instr=" NUMPAGES ">
      <w:r>
        <w:rPr>
          <w:noProof/>
        </w:rPr>
        <w:t>4</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4FF9" w:rsidRDefault="003B44D5">
    <w:pPr>
      <w:pStyle w:val="af0"/>
      <w:jc w:val="right"/>
    </w:pPr>
    <w:r>
      <w:t>______________________</w:t>
    </w:r>
  </w:p>
  <w:p w:rsidR="004E4FF9" w:rsidRDefault="003B44D5">
    <w:pPr>
      <w:pStyle w:val="af0"/>
      <w:jc w:val="right"/>
    </w:pPr>
    <w:r>
      <w:t xml:space="preserve">стр. </w:t>
    </w:r>
    <w:r>
      <w:fldChar w:fldCharType="begin"/>
    </w:r>
    <w:r>
      <w:instrText xml:space="preserve"> PAGE </w:instrText>
    </w:r>
    <w:r>
      <w:fldChar w:fldCharType="separate"/>
    </w:r>
    <w:r w:rsidR="0091134A">
      <w:rPr>
        <w:noProof/>
      </w:rPr>
      <w:t>1</w:t>
    </w:r>
    <w:r>
      <w:fldChar w:fldCharType="end"/>
    </w:r>
    <w:r>
      <w:t xml:space="preserve"> из </w:t>
    </w:r>
    <w:fldSimple w:instr=" NUMPAGES ">
      <w:r w:rsidR="0091134A">
        <w:rPr>
          <w:noProof/>
        </w:rPr>
        <w:t>1</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134A" w:rsidRDefault="0091134A">
      <w:r>
        <w:separator/>
      </w:r>
    </w:p>
    <w:p w:rsidR="0091134A" w:rsidRDefault="0091134A"/>
  </w:footnote>
  <w:footnote w:type="continuationSeparator" w:id="0">
    <w:p w:rsidR="0091134A" w:rsidRDefault="0091134A">
      <w:r>
        <w:continuationSeparator/>
      </w:r>
    </w:p>
    <w:p w:rsidR="0091134A" w:rsidRDefault="0091134A"/>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354D51C"/>
    <w:lvl w:ilvl="0">
      <w:start w:val="1"/>
      <w:numFmt w:val="decimal"/>
      <w:lvlText w:val="%1."/>
      <w:lvlJc w:val="left"/>
      <w:pPr>
        <w:tabs>
          <w:tab w:val="num" w:pos="1492"/>
        </w:tabs>
        <w:ind w:left="1492" w:hanging="360"/>
      </w:pPr>
    </w:lvl>
  </w:abstractNum>
  <w:abstractNum w:abstractNumId="1">
    <w:nsid w:val="FFFFFF7D"/>
    <w:multiLevelType w:val="singleLevel"/>
    <w:tmpl w:val="FC608B98"/>
    <w:lvl w:ilvl="0">
      <w:start w:val="1"/>
      <w:numFmt w:val="decimal"/>
      <w:lvlText w:val="%1."/>
      <w:lvlJc w:val="left"/>
      <w:pPr>
        <w:tabs>
          <w:tab w:val="num" w:pos="1209"/>
        </w:tabs>
        <w:ind w:left="1209" w:hanging="360"/>
      </w:pPr>
    </w:lvl>
  </w:abstractNum>
  <w:abstractNum w:abstractNumId="2">
    <w:nsid w:val="FFFFFF7E"/>
    <w:multiLevelType w:val="singleLevel"/>
    <w:tmpl w:val="4B1E4366"/>
    <w:lvl w:ilvl="0">
      <w:start w:val="1"/>
      <w:numFmt w:val="decimal"/>
      <w:lvlText w:val="%1."/>
      <w:lvlJc w:val="left"/>
      <w:pPr>
        <w:tabs>
          <w:tab w:val="num" w:pos="926"/>
        </w:tabs>
        <w:ind w:left="926" w:hanging="360"/>
      </w:pPr>
    </w:lvl>
  </w:abstractNum>
  <w:abstractNum w:abstractNumId="3">
    <w:nsid w:val="FFFFFF7F"/>
    <w:multiLevelType w:val="singleLevel"/>
    <w:tmpl w:val="04768426"/>
    <w:lvl w:ilvl="0">
      <w:start w:val="1"/>
      <w:numFmt w:val="decimal"/>
      <w:lvlText w:val="%1."/>
      <w:lvlJc w:val="left"/>
      <w:pPr>
        <w:tabs>
          <w:tab w:val="num" w:pos="643"/>
        </w:tabs>
        <w:ind w:left="643" w:hanging="360"/>
      </w:pPr>
    </w:lvl>
  </w:abstractNum>
  <w:abstractNum w:abstractNumId="4">
    <w:nsid w:val="FFFFFF80"/>
    <w:multiLevelType w:val="singleLevel"/>
    <w:tmpl w:val="BF22062E"/>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1116E98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4154898A"/>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C558676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0FA0D806"/>
    <w:lvl w:ilvl="0">
      <w:start w:val="1"/>
      <w:numFmt w:val="decimal"/>
      <w:lvlText w:val="%1."/>
      <w:lvlJc w:val="left"/>
      <w:pPr>
        <w:tabs>
          <w:tab w:val="num" w:pos="360"/>
        </w:tabs>
        <w:ind w:left="360" w:hanging="360"/>
      </w:pPr>
    </w:lvl>
  </w:abstractNum>
  <w:abstractNum w:abstractNumId="9">
    <w:nsid w:val="FFFFFF89"/>
    <w:multiLevelType w:val="singleLevel"/>
    <w:tmpl w:val="1B76DA6E"/>
    <w:lvl w:ilvl="0">
      <w:start w:val="1"/>
      <w:numFmt w:val="bullet"/>
      <w:lvlText w:val=""/>
      <w:lvlJc w:val="left"/>
      <w:pPr>
        <w:tabs>
          <w:tab w:val="num" w:pos="360"/>
        </w:tabs>
        <w:ind w:left="360" w:hanging="360"/>
      </w:pPr>
      <w:rPr>
        <w:rFonts w:ascii="Symbol" w:hAnsi="Symbol" w:hint="default"/>
      </w:rPr>
    </w:lvl>
  </w:abstractNum>
  <w:abstractNum w:abstractNumId="10">
    <w:nsid w:val="000A326C"/>
    <w:multiLevelType w:val="multilevel"/>
    <w:tmpl w:val="6FDA6744"/>
    <w:lvl w:ilvl="0">
      <w:start w:val="1"/>
      <w:numFmt w:val="decimal"/>
      <w:pStyle w:val="a"/>
      <w:isLgl/>
      <w:suff w:val="space"/>
      <w:lvlText w:val="%1"/>
      <w:lvlJc w:val="left"/>
      <w:pPr>
        <w:ind w:left="0" w:firstLine="567"/>
      </w:pPr>
    </w:lvl>
    <w:lvl w:ilvl="1">
      <w:start w:val="1"/>
      <w:numFmt w:val="decimal"/>
      <w:isLgl/>
      <w:suff w:val="space"/>
      <w:lvlText w:val="%1.%2"/>
      <w:lvlJc w:val="left"/>
      <w:pPr>
        <w:ind w:left="0" w:firstLine="567"/>
      </w:pPr>
    </w:lvl>
    <w:lvl w:ilvl="2">
      <w:start w:val="1"/>
      <w:numFmt w:val="decimal"/>
      <w:isLgl/>
      <w:suff w:val="space"/>
      <w:lvlText w:val="%1.%2.%3"/>
      <w:lvlJc w:val="left"/>
      <w:pPr>
        <w:ind w:left="0" w:firstLine="567"/>
      </w:pPr>
    </w:lvl>
    <w:lvl w:ilvl="3">
      <w:start w:val="1"/>
      <w:numFmt w:val="decimal"/>
      <w:isLgl/>
      <w:suff w:val="space"/>
      <w:lvlText w:val="%1.%2.%3.%4"/>
      <w:lvlJc w:val="left"/>
      <w:pPr>
        <w:ind w:left="0" w:firstLine="567"/>
      </w:pPr>
    </w:lvl>
    <w:lvl w:ilvl="4">
      <w:start w:val="1"/>
      <w:numFmt w:val="decimal"/>
      <w:isLgl/>
      <w:suff w:val="space"/>
      <w:lvlText w:val="%1.%2.%3.%4.%5"/>
      <w:lvlJc w:val="left"/>
      <w:pPr>
        <w:ind w:left="0" w:firstLine="567"/>
      </w:pPr>
    </w:lvl>
    <w:lvl w:ilvl="5">
      <w:start w:val="1"/>
      <w:numFmt w:val="decimal"/>
      <w:isLgl/>
      <w:suff w:val="space"/>
      <w:lvlText w:val="%1.%2.%3.%4.%5.%6"/>
      <w:lvlJc w:val="left"/>
      <w:pPr>
        <w:ind w:left="2268" w:firstLine="709"/>
      </w:pPr>
    </w:lvl>
    <w:lvl w:ilvl="6">
      <w:start w:val="1"/>
      <w:numFmt w:val="decimal"/>
      <w:isLgl/>
      <w:suff w:val="space"/>
      <w:lvlText w:val="%1.%2.%3.%4.%5.%6.%7"/>
      <w:lvlJc w:val="left"/>
      <w:pPr>
        <w:ind w:left="2268" w:firstLine="709"/>
      </w:pPr>
    </w:lvl>
    <w:lvl w:ilvl="7">
      <w:start w:val="1"/>
      <w:numFmt w:val="decimal"/>
      <w:suff w:val="space"/>
      <w:lvlText w:val="%1.%2.%3.%4.%5.%6.%7.%8"/>
      <w:lvlJc w:val="left"/>
      <w:pPr>
        <w:ind w:left="2268" w:firstLine="709"/>
      </w:pPr>
    </w:lvl>
    <w:lvl w:ilvl="8">
      <w:start w:val="1"/>
      <w:numFmt w:val="decimal"/>
      <w:suff w:val="space"/>
      <w:lvlText w:val="%1.%2.%3.%4.%5.%6.%7.%8.%9"/>
      <w:lvlJc w:val="left"/>
      <w:pPr>
        <w:ind w:left="2268" w:firstLine="709"/>
      </w:pPr>
    </w:lvl>
  </w:abstractNum>
  <w:abstractNum w:abstractNumId="11">
    <w:nsid w:val="189A795C"/>
    <w:multiLevelType w:val="multilevel"/>
    <w:tmpl w:val="4CDC0A02"/>
    <w:lvl w:ilvl="0">
      <w:start w:val="1"/>
      <w:numFmt w:val="russianLower"/>
      <w:pStyle w:val="a0"/>
      <w:suff w:val="space"/>
      <w:lvlText w:val="%1)"/>
      <w:lvlJc w:val="left"/>
      <w:pPr>
        <w:ind w:left="567" w:firstLine="0"/>
      </w:pPr>
      <w:rPr>
        <w:rFonts w:ascii="Times New Roman" w:hAnsi="Times New Roman" w:cs="Times New Roman" w:hint="default"/>
        <w:b w:val="0"/>
        <w:bCs w:val="0"/>
        <w:i w:val="0"/>
        <w:iCs w:val="0"/>
        <w:caps w:val="0"/>
        <w:strike w:val="0"/>
        <w:dstrike w:val="0"/>
        <w:vanish w:val="0"/>
        <w:webHidden w:val="0"/>
        <w:color w:val="000000"/>
        <w:spacing w:val="0"/>
        <w:kern w:val="0"/>
        <w:position w:val="0"/>
        <w:sz w:val="24"/>
        <w:u w:val="none"/>
        <w:effect w:val="none"/>
        <w:vertAlign w:val="baseline"/>
        <w:em w:val="none"/>
        <w:specVanish w:val="0"/>
      </w:rPr>
    </w:lvl>
    <w:lvl w:ilvl="1">
      <w:start w:val="1"/>
      <w:numFmt w:val="russianLower"/>
      <w:suff w:val="space"/>
      <w:lvlText w:val="%1.%2"/>
      <w:lvlJc w:val="left"/>
      <w:pPr>
        <w:ind w:left="567" w:firstLine="567"/>
      </w:pPr>
      <w:rPr>
        <w:rFonts w:ascii="Times New Roman" w:hAnsi="Times New Roman" w:cs="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cs="Times New Roman" w:hint="default"/>
        <w:b/>
        <w:i w:val="0"/>
        <w:color w:val="auto"/>
        <w:sz w:val="26"/>
      </w:rPr>
    </w:lvl>
    <w:lvl w:ilvl="3">
      <w:start w:val="1"/>
      <w:numFmt w:val="decimal"/>
      <w:suff w:val="space"/>
      <w:lvlText w:val="%1.%2.%3.%4"/>
      <w:lvlJc w:val="left"/>
      <w:pPr>
        <w:ind w:left="567"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2142"/>
        </w:tabs>
        <w:ind w:left="2142" w:hanging="1008"/>
      </w:pPr>
    </w:lvl>
    <w:lvl w:ilvl="5">
      <w:start w:val="1"/>
      <w:numFmt w:val="decimal"/>
      <w:lvlText w:val="%1.%2.%3.%4.%5.%6"/>
      <w:lvlJc w:val="left"/>
      <w:pPr>
        <w:tabs>
          <w:tab w:val="num" w:pos="2286"/>
        </w:tabs>
        <w:ind w:left="2286" w:hanging="1152"/>
      </w:pPr>
    </w:lvl>
    <w:lvl w:ilvl="6">
      <w:start w:val="1"/>
      <w:numFmt w:val="decimal"/>
      <w:lvlText w:val="%1.%2.%3.%4.%5.%6.%7"/>
      <w:lvlJc w:val="left"/>
      <w:pPr>
        <w:tabs>
          <w:tab w:val="num" w:pos="2430"/>
        </w:tabs>
        <w:ind w:left="2430" w:hanging="1296"/>
      </w:pPr>
    </w:lvl>
    <w:lvl w:ilvl="7">
      <w:start w:val="1"/>
      <w:numFmt w:val="decimal"/>
      <w:lvlText w:val="%1.%2.%3.%4.%5.%6.%7.%8"/>
      <w:lvlJc w:val="left"/>
      <w:pPr>
        <w:tabs>
          <w:tab w:val="num" w:pos="2574"/>
        </w:tabs>
        <w:ind w:left="2574" w:hanging="1440"/>
      </w:pPr>
    </w:lvl>
    <w:lvl w:ilvl="8">
      <w:start w:val="1"/>
      <w:numFmt w:val="decimal"/>
      <w:lvlText w:val="%1.%2.%3.%4.%5.%6.%7.%8.%9"/>
      <w:lvlJc w:val="left"/>
      <w:pPr>
        <w:tabs>
          <w:tab w:val="num" w:pos="2718"/>
        </w:tabs>
        <w:ind w:left="2718" w:hanging="1584"/>
      </w:pPr>
    </w:lvl>
  </w:abstractNum>
  <w:abstractNum w:abstractNumId="12">
    <w:nsid w:val="2C557F61"/>
    <w:multiLevelType w:val="hybridMultilevel"/>
    <w:tmpl w:val="D29C64AE"/>
    <w:lvl w:ilvl="0" w:tplc="49049A8E">
      <w:start w:val="1"/>
      <w:numFmt w:val="decimal"/>
      <w:pStyle w:val="a1"/>
      <w:lvlText w:val="%1"/>
      <w:lvlJc w:val="left"/>
      <w:pPr>
        <w:tabs>
          <w:tab w:val="num" w:pos="340"/>
        </w:tabs>
        <w:ind w:left="0" w:firstLine="57"/>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nsid w:val="3A533C8C"/>
    <w:multiLevelType w:val="hybridMultilevel"/>
    <w:tmpl w:val="2D70AC36"/>
    <w:lvl w:ilvl="0" w:tplc="0419000F">
      <w:start w:val="1"/>
      <w:numFmt w:val="decimal"/>
      <w:lvlText w:val="%1."/>
      <w:lvlJc w:val="left"/>
      <w:pPr>
        <w:ind w:left="834" w:hanging="360"/>
      </w:pPr>
    </w:lvl>
    <w:lvl w:ilvl="1" w:tplc="04190019" w:tentative="1">
      <w:start w:val="1"/>
      <w:numFmt w:val="lowerLetter"/>
      <w:lvlText w:val="%2."/>
      <w:lvlJc w:val="left"/>
      <w:pPr>
        <w:ind w:left="1554" w:hanging="360"/>
      </w:pPr>
    </w:lvl>
    <w:lvl w:ilvl="2" w:tplc="0419001B" w:tentative="1">
      <w:start w:val="1"/>
      <w:numFmt w:val="lowerRoman"/>
      <w:lvlText w:val="%3."/>
      <w:lvlJc w:val="right"/>
      <w:pPr>
        <w:ind w:left="2274" w:hanging="180"/>
      </w:pPr>
    </w:lvl>
    <w:lvl w:ilvl="3" w:tplc="0419000F" w:tentative="1">
      <w:start w:val="1"/>
      <w:numFmt w:val="decimal"/>
      <w:lvlText w:val="%4."/>
      <w:lvlJc w:val="left"/>
      <w:pPr>
        <w:ind w:left="2994" w:hanging="360"/>
      </w:pPr>
    </w:lvl>
    <w:lvl w:ilvl="4" w:tplc="04190019" w:tentative="1">
      <w:start w:val="1"/>
      <w:numFmt w:val="lowerLetter"/>
      <w:lvlText w:val="%5."/>
      <w:lvlJc w:val="left"/>
      <w:pPr>
        <w:ind w:left="3714" w:hanging="360"/>
      </w:pPr>
    </w:lvl>
    <w:lvl w:ilvl="5" w:tplc="0419001B" w:tentative="1">
      <w:start w:val="1"/>
      <w:numFmt w:val="lowerRoman"/>
      <w:lvlText w:val="%6."/>
      <w:lvlJc w:val="right"/>
      <w:pPr>
        <w:ind w:left="4434" w:hanging="180"/>
      </w:pPr>
    </w:lvl>
    <w:lvl w:ilvl="6" w:tplc="0419000F" w:tentative="1">
      <w:start w:val="1"/>
      <w:numFmt w:val="decimal"/>
      <w:lvlText w:val="%7."/>
      <w:lvlJc w:val="left"/>
      <w:pPr>
        <w:ind w:left="5154" w:hanging="360"/>
      </w:pPr>
    </w:lvl>
    <w:lvl w:ilvl="7" w:tplc="04190019" w:tentative="1">
      <w:start w:val="1"/>
      <w:numFmt w:val="lowerLetter"/>
      <w:lvlText w:val="%8."/>
      <w:lvlJc w:val="left"/>
      <w:pPr>
        <w:ind w:left="5874" w:hanging="360"/>
      </w:pPr>
    </w:lvl>
    <w:lvl w:ilvl="8" w:tplc="0419001B" w:tentative="1">
      <w:start w:val="1"/>
      <w:numFmt w:val="lowerRoman"/>
      <w:lvlText w:val="%9."/>
      <w:lvlJc w:val="right"/>
      <w:pPr>
        <w:ind w:left="6594" w:hanging="180"/>
      </w:pPr>
    </w:lvl>
  </w:abstractNum>
  <w:abstractNum w:abstractNumId="14">
    <w:nsid w:val="3D911A42"/>
    <w:multiLevelType w:val="multilevel"/>
    <w:tmpl w:val="8396A344"/>
    <w:lvl w:ilvl="0">
      <w:start w:val="1"/>
      <w:numFmt w:val="decimal"/>
      <w:pStyle w:val="1"/>
      <w:suff w:val="space"/>
      <w:lvlText w:val="%1"/>
      <w:lvlJc w:val="left"/>
      <w:pPr>
        <w:ind w:left="0" w:firstLine="567"/>
      </w:pPr>
    </w:lvl>
    <w:lvl w:ilvl="1">
      <w:start w:val="1"/>
      <w:numFmt w:val="decimal"/>
      <w:pStyle w:val="2"/>
      <w:suff w:val="space"/>
      <w:lvlText w:val="%1.%2"/>
      <w:lvlJc w:val="left"/>
      <w:pPr>
        <w:ind w:left="0" w:firstLine="567"/>
      </w:pPr>
    </w:lvl>
    <w:lvl w:ilvl="2">
      <w:start w:val="1"/>
      <w:numFmt w:val="decimal"/>
      <w:pStyle w:val="3"/>
      <w:suff w:val="space"/>
      <w:lvlText w:val="%1.%2.%3"/>
      <w:lvlJc w:val="left"/>
      <w:pPr>
        <w:ind w:left="0" w:firstLine="567"/>
      </w:pPr>
    </w:lvl>
    <w:lvl w:ilvl="3">
      <w:start w:val="1"/>
      <w:numFmt w:val="decimal"/>
      <w:pStyle w:val="4"/>
      <w:suff w:val="space"/>
      <w:lvlText w:val="%1.%2.%3.%4"/>
      <w:lvlJc w:val="left"/>
      <w:pPr>
        <w:ind w:left="0" w:firstLine="567"/>
      </w:pPr>
    </w:lvl>
    <w:lvl w:ilvl="4">
      <w:start w:val="1"/>
      <w:numFmt w:val="decimal"/>
      <w:pStyle w:val="5"/>
      <w:suff w:val="space"/>
      <w:lvlText w:val="%1.%2.%3.%4.%5"/>
      <w:lvlJc w:val="left"/>
      <w:pPr>
        <w:ind w:left="0" w:firstLine="567"/>
      </w:pPr>
    </w:lvl>
    <w:lvl w:ilvl="5">
      <w:start w:val="1"/>
      <w:numFmt w:val="decimal"/>
      <w:pStyle w:val="6"/>
      <w:suff w:val="space"/>
      <w:lvlText w:val="%1.%2.%3.%4.%5.%6"/>
      <w:lvlJc w:val="left"/>
      <w:pPr>
        <w:ind w:left="0" w:firstLine="567"/>
      </w:pPr>
    </w:lvl>
    <w:lvl w:ilvl="6">
      <w:start w:val="1"/>
      <w:numFmt w:val="decimal"/>
      <w:pStyle w:val="7"/>
      <w:suff w:val="space"/>
      <w:lvlText w:val="%1.%2.%3.%4.%5.%6.%7"/>
      <w:lvlJc w:val="left"/>
      <w:pPr>
        <w:ind w:left="0" w:firstLine="567"/>
      </w:pPr>
    </w:lvl>
    <w:lvl w:ilvl="7">
      <w:start w:val="1"/>
      <w:numFmt w:val="decimal"/>
      <w:pStyle w:val="8"/>
      <w:suff w:val="space"/>
      <w:lvlText w:val="%1.%2.%3.%4.%5.%6.%7.%8"/>
      <w:lvlJc w:val="left"/>
      <w:pPr>
        <w:ind w:left="0" w:firstLine="567"/>
      </w:pPr>
    </w:lvl>
    <w:lvl w:ilvl="8">
      <w:start w:val="1"/>
      <w:numFmt w:val="decimal"/>
      <w:pStyle w:val="9"/>
      <w:suff w:val="space"/>
      <w:lvlText w:val="%1.%2.%3.%4.%5.%6.%7.%8.%9"/>
      <w:lvlJc w:val="left"/>
      <w:pPr>
        <w:ind w:left="0" w:firstLine="567"/>
      </w:pPr>
    </w:lvl>
  </w:abstractNum>
  <w:abstractNum w:abstractNumId="15">
    <w:nsid w:val="4F65195B"/>
    <w:multiLevelType w:val="multilevel"/>
    <w:tmpl w:val="16A8B17E"/>
    <w:lvl w:ilvl="0">
      <w:start w:val="1"/>
      <w:numFmt w:val="decimal"/>
      <w:pStyle w:val="10"/>
      <w:suff w:val="space"/>
      <w:lvlText w:val="%1)"/>
      <w:lvlJc w:val="left"/>
      <w:pPr>
        <w:ind w:left="0" w:firstLine="567"/>
      </w:p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6">
    <w:nsid w:val="613F7CEF"/>
    <w:multiLevelType w:val="hybridMultilevel"/>
    <w:tmpl w:val="FC1A1236"/>
    <w:lvl w:ilvl="0" w:tplc="A2C4D736">
      <w:start w:val="1"/>
      <w:numFmt w:val="none"/>
      <w:pStyle w:val="Todo"/>
      <w:lvlText w:val="To do"/>
      <w:lvlJc w:val="left"/>
      <w:pPr>
        <w:tabs>
          <w:tab w:val="num" w:pos="1134"/>
        </w:tabs>
        <w:ind w:left="1134" w:hanging="1134"/>
      </w:pPr>
      <w:rPr>
        <w:color w:val="0000FF"/>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7">
    <w:nsid w:val="62C44283"/>
    <w:multiLevelType w:val="multilevel"/>
    <w:tmpl w:val="8D4C412E"/>
    <w:lvl w:ilvl="0">
      <w:start w:val="1"/>
      <w:numFmt w:val="russianUpper"/>
      <w:pStyle w:val="a2"/>
      <w:suff w:val="space"/>
      <w:lvlText w:val="Приложение %1"/>
      <w:lvlJc w:val="left"/>
      <w:pPr>
        <w:ind w:left="6521" w:firstLine="0"/>
      </w:pPr>
    </w:lvl>
    <w:lvl w:ilvl="1">
      <w:start w:val="1"/>
      <w:numFmt w:val="decimal"/>
      <w:pStyle w:val="20"/>
      <w:suff w:val="space"/>
      <w:lvlText w:val="%1.%2"/>
      <w:lvlJc w:val="left"/>
      <w:pPr>
        <w:ind w:left="0" w:firstLine="567"/>
      </w:pPr>
      <w:rPr>
        <w:rFonts w:ascii="Times New Roman" w:hAnsi="Times New Roman" w:cs="Times New Roman" w:hint="default"/>
        <w:b/>
        <w:i w:val="0"/>
        <w:spacing w:val="0"/>
        <w:w w:val="100"/>
        <w:position w:val="0"/>
        <w:sz w:val="28"/>
      </w:rPr>
    </w:lvl>
    <w:lvl w:ilvl="2">
      <w:start w:val="1"/>
      <w:numFmt w:val="decimal"/>
      <w:pStyle w:val="30"/>
      <w:suff w:val="space"/>
      <w:lvlText w:val="%1.%2.%3"/>
      <w:lvlJc w:val="left"/>
      <w:pPr>
        <w:ind w:left="0" w:firstLine="567"/>
      </w:pPr>
      <w:rPr>
        <w:rFonts w:ascii="Times New Roman" w:hAnsi="Times New Roman" w:cs="Times New Roman" w:hint="default"/>
        <w:b/>
        <w:i w:val="0"/>
        <w:color w:val="auto"/>
        <w:sz w:val="26"/>
      </w:rPr>
    </w:lvl>
    <w:lvl w:ilvl="3">
      <w:start w:val="1"/>
      <w:numFmt w:val="decimal"/>
      <w:pStyle w:val="40"/>
      <w:suff w:val="space"/>
      <w:lvlText w:val="%1.%2.%3.%4"/>
      <w:lvlJc w:val="left"/>
      <w:pPr>
        <w:ind w:left="0"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lvl>
    <w:lvl w:ilvl="5">
      <w:start w:val="1"/>
      <w:numFmt w:val="decimal"/>
      <w:lvlText w:val="%1.%2.%3.%4.%5.%6"/>
      <w:lvlJc w:val="left"/>
      <w:pPr>
        <w:tabs>
          <w:tab w:val="num" w:pos="1719"/>
        </w:tabs>
        <w:ind w:left="1719" w:hanging="1152"/>
      </w:p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18">
    <w:nsid w:val="636D237D"/>
    <w:multiLevelType w:val="multilevel"/>
    <w:tmpl w:val="FFFA9CC8"/>
    <w:lvl w:ilvl="0">
      <w:start w:val="1"/>
      <w:numFmt w:val="bullet"/>
      <w:pStyle w:val="a3"/>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19">
    <w:nsid w:val="70CC008F"/>
    <w:multiLevelType w:val="multilevel"/>
    <w:tmpl w:val="D3A4E860"/>
    <w:lvl w:ilvl="0">
      <w:start w:val="1"/>
      <w:numFmt w:val="decimal"/>
      <w:pStyle w:val="a4"/>
      <w:suff w:val="space"/>
      <w:lvlText w:val="1.%1"/>
      <w:lvlJc w:val="left"/>
      <w:pPr>
        <w:ind w:left="927" w:hanging="360"/>
      </w:pPr>
      <w:rPr>
        <w:b w:val="0"/>
        <w:i/>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pStyle w:val="a4"/>
      <w:suff w:val="space"/>
      <w:lvlText w:val="%1.%2"/>
      <w:lvlJc w:val="left"/>
      <w:pPr>
        <w:ind w:left="851" w:firstLine="0"/>
      </w:pPr>
      <w:rPr>
        <w:rFonts w:ascii="Times New Roman" w:hAnsi="Times New Roman" w:cs="Times New Roman" w:hint="default"/>
        <w:b/>
        <w:i w:val="0"/>
        <w:sz w:val="24"/>
        <w:szCs w:val="24"/>
      </w:rPr>
    </w:lvl>
    <w:lvl w:ilvl="2">
      <w:start w:val="1"/>
      <w:numFmt w:val="decimal"/>
      <w:suff w:val="space"/>
      <w:lvlText w:val="%1.%2.%3"/>
      <w:lvlJc w:val="left"/>
      <w:pPr>
        <w:ind w:left="567" w:firstLine="0"/>
      </w:pPr>
      <w:rPr>
        <w:rFonts w:ascii="Times New Roman" w:hAnsi="Times New Roman" w:cs="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1.%2.%3.%4.%5"/>
      <w:lvlJc w:val="left"/>
      <w:pPr>
        <w:tabs>
          <w:tab w:val="num" w:pos="141"/>
        </w:tabs>
        <w:ind w:left="141" w:firstLine="0"/>
      </w:pPr>
    </w:lvl>
    <w:lvl w:ilvl="5">
      <w:start w:val="1"/>
      <w:numFmt w:val="decimal"/>
      <w:lvlText w:val="%1.%2.%3.%4.%5.%6"/>
      <w:lvlJc w:val="left"/>
      <w:pPr>
        <w:tabs>
          <w:tab w:val="num" w:pos="141"/>
        </w:tabs>
        <w:ind w:left="141" w:firstLine="0"/>
      </w:pPr>
    </w:lvl>
    <w:lvl w:ilvl="6">
      <w:start w:val="1"/>
      <w:numFmt w:val="decimal"/>
      <w:lvlText w:val="%1.%2.%3.%4.%5.%6.%7"/>
      <w:lvlJc w:val="left"/>
      <w:pPr>
        <w:tabs>
          <w:tab w:val="num" w:pos="141"/>
        </w:tabs>
        <w:ind w:left="141" w:firstLine="0"/>
      </w:pPr>
    </w:lvl>
    <w:lvl w:ilvl="7">
      <w:start w:val="1"/>
      <w:numFmt w:val="decimal"/>
      <w:lvlText w:val="%1.%2.%3.%4.%5.%6.%7.%8"/>
      <w:lvlJc w:val="left"/>
      <w:pPr>
        <w:tabs>
          <w:tab w:val="num" w:pos="141"/>
        </w:tabs>
        <w:ind w:left="141" w:firstLine="0"/>
      </w:pPr>
    </w:lvl>
    <w:lvl w:ilvl="8">
      <w:start w:val="1"/>
      <w:numFmt w:val="decimal"/>
      <w:lvlText w:val="%1.%2.%3.%4.%5.%6.%7.%8.%9"/>
      <w:lvlJc w:val="left"/>
      <w:pPr>
        <w:tabs>
          <w:tab w:val="num" w:pos="141"/>
        </w:tabs>
        <w:ind w:left="141" w:firstLine="0"/>
      </w:pPr>
    </w:lvl>
  </w:abstractNum>
  <w:num w:numId="1">
    <w:abstractNumId w:val="14"/>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num>
  <w:num w:numId="5">
    <w:abstractNumId w:val="18"/>
  </w:num>
  <w:num w:numId="6">
    <w:abstractNumId w:val="10"/>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num>
  <w:num w:numId="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15"/>
    <w:lvlOverride w:ilvl="0">
      <w:startOverride w:val="1"/>
    </w:lvlOverride>
    <w:lvlOverride w:ilvl="1"/>
    <w:lvlOverride w:ilvl="2"/>
    <w:lvlOverride w:ilvl="3"/>
    <w:lvlOverride w:ilvl="4"/>
    <w:lvlOverride w:ilvl="5"/>
    <w:lvlOverride w:ilvl="6"/>
    <w:lvlOverride w:ilvl="7"/>
    <w:lvlOverride w:ilvl="8"/>
  </w:num>
  <w:num w:numId="12">
    <w:abstractNumId w:val="12"/>
  </w:num>
  <w:num w:numId="13">
    <w:abstractNumId w:val="12"/>
  </w:num>
  <w:num w:numId="14">
    <w:abstractNumId w:val="19"/>
  </w:num>
  <w:num w:numId="1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num>
  <w:num w:numId="19">
    <w:abstractNumId w:val="16"/>
    <w:lvlOverride w:ilvl="0">
      <w:startOverride w:val="1"/>
    </w:lvlOverride>
    <w:lvlOverride w:ilvl="1"/>
    <w:lvlOverride w:ilvl="2"/>
    <w:lvlOverride w:ilvl="3"/>
    <w:lvlOverride w:ilvl="4"/>
    <w:lvlOverride w:ilvl="5"/>
    <w:lvlOverride w:ilvl="6"/>
    <w:lvlOverride w:ilvl="7"/>
    <w:lvlOverride w:ilvl="8"/>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9"/>
  </w:num>
  <w:num w:numId="32">
    <w:abstractNumId w:val="7"/>
  </w:num>
  <w:num w:numId="33">
    <w:abstractNumId w:val="6"/>
  </w:num>
  <w:num w:numId="34">
    <w:abstractNumId w:val="5"/>
  </w:num>
  <w:num w:numId="35">
    <w:abstractNumId w:val="4"/>
  </w:num>
  <w:num w:numId="36">
    <w:abstractNumId w:val="8"/>
  </w:num>
  <w:num w:numId="37">
    <w:abstractNumId w:val="3"/>
  </w:num>
  <w:num w:numId="38">
    <w:abstractNumId w:val="2"/>
  </w:num>
  <w:num w:numId="39">
    <w:abstractNumId w:val="1"/>
  </w:num>
  <w:num w:numId="40">
    <w:abstractNumId w:val="0"/>
  </w:num>
  <w:num w:numId="41">
    <w:abstractNumId w:val="12"/>
    <w:lvlOverride w:ilvl="0">
      <w:startOverride w:val="5"/>
    </w:lvlOverride>
  </w:num>
  <w:num w:numId="42">
    <w:abstractNumId w:val="13"/>
  </w:num>
  <w:num w:numId="43">
    <w:abstractNumId w:val="12"/>
  </w:num>
  <w:num w:numId="44">
    <w:abstractNumId w:val="12"/>
  </w:num>
  <w:num w:numId="45">
    <w:abstractNumId w:val="12"/>
  </w:num>
  <w:num w:numId="46">
    <w:abstractNumId w:val="12"/>
    <w:lvlOverride w:ilvl="0">
      <w:startOverride w:val="17"/>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stylePaneSortMethod w:val="000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0A91"/>
    <w:rsid w:val="0000425A"/>
    <w:rsid w:val="00004840"/>
    <w:rsid w:val="00065D95"/>
    <w:rsid w:val="00095924"/>
    <w:rsid w:val="000A3328"/>
    <w:rsid w:val="000D4167"/>
    <w:rsid w:val="00156FC2"/>
    <w:rsid w:val="001731A6"/>
    <w:rsid w:val="001B25C9"/>
    <w:rsid w:val="001E2D99"/>
    <w:rsid w:val="002106D1"/>
    <w:rsid w:val="00220614"/>
    <w:rsid w:val="00275145"/>
    <w:rsid w:val="002761CE"/>
    <w:rsid w:val="002B094E"/>
    <w:rsid w:val="002B0A41"/>
    <w:rsid w:val="002B19AA"/>
    <w:rsid w:val="002B36F0"/>
    <w:rsid w:val="002B5C4A"/>
    <w:rsid w:val="002B5C6C"/>
    <w:rsid w:val="002C4C92"/>
    <w:rsid w:val="00301C0B"/>
    <w:rsid w:val="00327710"/>
    <w:rsid w:val="00334E06"/>
    <w:rsid w:val="00346412"/>
    <w:rsid w:val="00373763"/>
    <w:rsid w:val="00384D73"/>
    <w:rsid w:val="003B44D5"/>
    <w:rsid w:val="003B7738"/>
    <w:rsid w:val="003C0F51"/>
    <w:rsid w:val="003E539E"/>
    <w:rsid w:val="00400D9A"/>
    <w:rsid w:val="00405761"/>
    <w:rsid w:val="004142F2"/>
    <w:rsid w:val="0042782A"/>
    <w:rsid w:val="00442645"/>
    <w:rsid w:val="004761D1"/>
    <w:rsid w:val="00481D7F"/>
    <w:rsid w:val="004868AF"/>
    <w:rsid w:val="004B1334"/>
    <w:rsid w:val="004E2D39"/>
    <w:rsid w:val="004E4FF9"/>
    <w:rsid w:val="004E675D"/>
    <w:rsid w:val="004F77A2"/>
    <w:rsid w:val="0050502E"/>
    <w:rsid w:val="00506C68"/>
    <w:rsid w:val="00517583"/>
    <w:rsid w:val="00521BDC"/>
    <w:rsid w:val="0052263E"/>
    <w:rsid w:val="00553AB7"/>
    <w:rsid w:val="00563EF7"/>
    <w:rsid w:val="005665DE"/>
    <w:rsid w:val="00592388"/>
    <w:rsid w:val="0059709A"/>
    <w:rsid w:val="005B7572"/>
    <w:rsid w:val="005D019F"/>
    <w:rsid w:val="005F6F11"/>
    <w:rsid w:val="006006ED"/>
    <w:rsid w:val="006041ED"/>
    <w:rsid w:val="0061215D"/>
    <w:rsid w:val="00620BE6"/>
    <w:rsid w:val="00643180"/>
    <w:rsid w:val="006710A7"/>
    <w:rsid w:val="00681FCF"/>
    <w:rsid w:val="006B0D29"/>
    <w:rsid w:val="006B4CC8"/>
    <w:rsid w:val="00756B8D"/>
    <w:rsid w:val="00790910"/>
    <w:rsid w:val="007943C4"/>
    <w:rsid w:val="007D0368"/>
    <w:rsid w:val="007D1F32"/>
    <w:rsid w:val="007D3713"/>
    <w:rsid w:val="00800EF5"/>
    <w:rsid w:val="0083429F"/>
    <w:rsid w:val="008C50A9"/>
    <w:rsid w:val="008F72AC"/>
    <w:rsid w:val="0091134A"/>
    <w:rsid w:val="0091275E"/>
    <w:rsid w:val="00916F40"/>
    <w:rsid w:val="00942FE8"/>
    <w:rsid w:val="00987560"/>
    <w:rsid w:val="009952EE"/>
    <w:rsid w:val="009E0774"/>
    <w:rsid w:val="009E6AE9"/>
    <w:rsid w:val="00A07D0B"/>
    <w:rsid w:val="00A657BB"/>
    <w:rsid w:val="00B0012F"/>
    <w:rsid w:val="00B01A40"/>
    <w:rsid w:val="00B12699"/>
    <w:rsid w:val="00B12C8A"/>
    <w:rsid w:val="00B21B40"/>
    <w:rsid w:val="00B22BAA"/>
    <w:rsid w:val="00B35164"/>
    <w:rsid w:val="00B42183"/>
    <w:rsid w:val="00B61AEE"/>
    <w:rsid w:val="00BF7F4A"/>
    <w:rsid w:val="00C2308C"/>
    <w:rsid w:val="00C64CE7"/>
    <w:rsid w:val="00C7462B"/>
    <w:rsid w:val="00CF5791"/>
    <w:rsid w:val="00D04FC9"/>
    <w:rsid w:val="00D0662C"/>
    <w:rsid w:val="00D15883"/>
    <w:rsid w:val="00D51786"/>
    <w:rsid w:val="00D775CD"/>
    <w:rsid w:val="00D808E1"/>
    <w:rsid w:val="00D82EC8"/>
    <w:rsid w:val="00D93F45"/>
    <w:rsid w:val="00DA2EBD"/>
    <w:rsid w:val="00DA5A78"/>
    <w:rsid w:val="00DE76CE"/>
    <w:rsid w:val="00DF470C"/>
    <w:rsid w:val="00E30A91"/>
    <w:rsid w:val="00E41A0B"/>
    <w:rsid w:val="00E52AB5"/>
    <w:rsid w:val="00E96C13"/>
    <w:rsid w:val="00EA523B"/>
    <w:rsid w:val="00EC4C68"/>
    <w:rsid w:val="00EE2FD2"/>
    <w:rsid w:val="00F03C8F"/>
    <w:rsid w:val="00F11B7D"/>
    <w:rsid w:val="00F637CE"/>
    <w:rsid w:val="00FA7BCA"/>
    <w:rsid w:val="00FC63C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uiPriority="99" w:qFormat="1"/>
    <w:lsdException w:name="header" w:uiPriority="99"/>
    <w:lsdException w:name="footer" w:uiPriority="99"/>
    <w:lsdException w:name="caption" w:uiPriority="99" w:qFormat="1"/>
    <w:lsdException w:name="toa heading" w:uiPriority="99"/>
    <w:lsdException w:name="List" w:uiPriority="99"/>
    <w:lsdException w:name="Title" w:qFormat="1"/>
    <w:lsdException w:name="Default Paragraph Font" w:uiPriority="1"/>
    <w:lsdException w:name="Body Text" w:uiPriority="99"/>
    <w:lsdException w:name="Subtitle" w:qFormat="1"/>
    <w:lsdException w:name="Block Text" w:uiPriority="99"/>
    <w:lsdException w:name="Hyperlink" w:uiPriority="99"/>
    <w:lsdException w:name="Strong" w:qFormat="1"/>
    <w:lsdException w:name="Emphasis" w:qFormat="1"/>
    <w:lsdException w:name="Document Map" w:uiPriority="99"/>
    <w:lsdException w:name="Normal (Web)" w:uiPriority="99"/>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5">
    <w:name w:val="Normal"/>
    <w:qFormat/>
    <w:rPr>
      <w:sz w:val="24"/>
      <w:szCs w:val="24"/>
    </w:rPr>
  </w:style>
  <w:style w:type="paragraph" w:styleId="1">
    <w:name w:val="heading 1"/>
    <w:basedOn w:val="a5"/>
    <w:next w:val="a5"/>
    <w:link w:val="11"/>
    <w:qFormat/>
    <w:pPr>
      <w:keepNext/>
      <w:pageBreakBefore/>
      <w:numPr>
        <w:numId w:val="2"/>
      </w:numPr>
      <w:tabs>
        <w:tab w:val="left" w:pos="851"/>
      </w:tabs>
      <w:spacing w:before="240" w:after="120"/>
      <w:jc w:val="both"/>
      <w:outlineLvl w:val="0"/>
    </w:pPr>
    <w:rPr>
      <w:b/>
      <w:bCs/>
      <w:caps/>
      <w:kern w:val="32"/>
      <w:sz w:val="28"/>
      <w:szCs w:val="28"/>
      <w:lang w:val="en-US"/>
    </w:rPr>
  </w:style>
  <w:style w:type="paragraph" w:styleId="2">
    <w:name w:val="heading 2"/>
    <w:basedOn w:val="a5"/>
    <w:next w:val="31"/>
    <w:link w:val="21"/>
    <w:qFormat/>
    <w:pPr>
      <w:keepNext/>
      <w:numPr>
        <w:ilvl w:val="1"/>
        <w:numId w:val="3"/>
      </w:numPr>
      <w:tabs>
        <w:tab w:val="left" w:pos="1134"/>
        <w:tab w:val="left" w:pos="1276"/>
      </w:tabs>
      <w:spacing w:before="180" w:after="60"/>
      <w:jc w:val="both"/>
      <w:outlineLvl w:val="1"/>
    </w:pPr>
    <w:rPr>
      <w:b/>
      <w:bCs/>
      <w:iCs/>
      <w:sz w:val="28"/>
      <w:szCs w:val="28"/>
    </w:rPr>
  </w:style>
  <w:style w:type="paragraph" w:styleId="3">
    <w:name w:val="heading 3"/>
    <w:basedOn w:val="a5"/>
    <w:next w:val="a5"/>
    <w:link w:val="32"/>
    <w:qFormat/>
    <w:pPr>
      <w:keepNext/>
      <w:numPr>
        <w:ilvl w:val="2"/>
        <w:numId w:val="2"/>
      </w:numPr>
      <w:tabs>
        <w:tab w:val="left" w:pos="1276"/>
      </w:tabs>
      <w:spacing w:before="120" w:after="120"/>
      <w:outlineLvl w:val="2"/>
    </w:pPr>
    <w:rPr>
      <w:b/>
      <w:bCs/>
      <w:sz w:val="26"/>
      <w:szCs w:val="26"/>
    </w:rPr>
  </w:style>
  <w:style w:type="paragraph" w:styleId="4">
    <w:name w:val="heading 4"/>
    <w:basedOn w:val="a5"/>
    <w:next w:val="a5"/>
    <w:link w:val="41"/>
    <w:qFormat/>
    <w:pPr>
      <w:keepNext/>
      <w:numPr>
        <w:ilvl w:val="3"/>
        <w:numId w:val="2"/>
      </w:numPr>
      <w:tabs>
        <w:tab w:val="left" w:pos="1418"/>
      </w:tabs>
      <w:spacing w:before="120" w:after="60"/>
      <w:outlineLvl w:val="3"/>
    </w:pPr>
    <w:rPr>
      <w:b/>
      <w:bCs/>
    </w:rPr>
  </w:style>
  <w:style w:type="paragraph" w:styleId="5">
    <w:name w:val="heading 5"/>
    <w:basedOn w:val="a5"/>
    <w:next w:val="a5"/>
    <w:link w:val="50"/>
    <w:qFormat/>
    <w:pPr>
      <w:numPr>
        <w:ilvl w:val="4"/>
        <w:numId w:val="2"/>
      </w:numPr>
      <w:tabs>
        <w:tab w:val="left" w:pos="1701"/>
      </w:tabs>
      <w:spacing w:before="240" w:after="60"/>
      <w:outlineLvl w:val="4"/>
    </w:pPr>
    <w:rPr>
      <w:b/>
      <w:bCs/>
      <w:iCs/>
      <w:sz w:val="22"/>
      <w:szCs w:val="22"/>
    </w:rPr>
  </w:style>
  <w:style w:type="paragraph" w:styleId="6">
    <w:name w:val="heading 6"/>
    <w:basedOn w:val="a5"/>
    <w:next w:val="a5"/>
    <w:link w:val="60"/>
    <w:qFormat/>
    <w:pPr>
      <w:numPr>
        <w:ilvl w:val="5"/>
        <w:numId w:val="2"/>
      </w:numPr>
      <w:spacing w:before="240" w:after="60"/>
      <w:outlineLvl w:val="5"/>
    </w:pPr>
    <w:rPr>
      <w:b/>
      <w:bCs/>
      <w:sz w:val="22"/>
      <w:szCs w:val="22"/>
    </w:rPr>
  </w:style>
  <w:style w:type="paragraph" w:styleId="7">
    <w:name w:val="heading 7"/>
    <w:basedOn w:val="a5"/>
    <w:next w:val="a5"/>
    <w:link w:val="70"/>
    <w:uiPriority w:val="99"/>
    <w:qFormat/>
    <w:pPr>
      <w:numPr>
        <w:ilvl w:val="6"/>
        <w:numId w:val="2"/>
      </w:numPr>
      <w:spacing w:before="240" w:after="60"/>
      <w:outlineLvl w:val="6"/>
    </w:pPr>
  </w:style>
  <w:style w:type="paragraph" w:styleId="8">
    <w:name w:val="heading 8"/>
    <w:basedOn w:val="a5"/>
    <w:next w:val="a5"/>
    <w:link w:val="80"/>
    <w:uiPriority w:val="99"/>
    <w:qFormat/>
    <w:pPr>
      <w:numPr>
        <w:ilvl w:val="7"/>
        <w:numId w:val="2"/>
      </w:numPr>
      <w:spacing w:before="240" w:after="60"/>
      <w:outlineLvl w:val="7"/>
    </w:pPr>
    <w:rPr>
      <w:i/>
      <w:iCs/>
    </w:rPr>
  </w:style>
  <w:style w:type="paragraph" w:styleId="9">
    <w:name w:val="heading 9"/>
    <w:basedOn w:val="a5"/>
    <w:next w:val="a5"/>
    <w:link w:val="90"/>
    <w:uiPriority w:val="99"/>
    <w:qFormat/>
    <w:pPr>
      <w:numPr>
        <w:ilvl w:val="8"/>
        <w:numId w:val="2"/>
      </w:numPr>
      <w:spacing w:before="240" w:after="60"/>
      <w:outlineLvl w:val="8"/>
    </w:pPr>
    <w:rPr>
      <w:rFonts w:ascii="Arial" w:hAnsi="Arial"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styleId="a9">
    <w:name w:val="Hyperlink"/>
    <w:uiPriority w:val="99"/>
    <w:rPr>
      <w:color w:val="0000FF"/>
      <w:u w:val="single"/>
    </w:rPr>
  </w:style>
  <w:style w:type="character" w:styleId="aa">
    <w:name w:val="FollowedHyperlink"/>
    <w:rPr>
      <w:color w:val="800080"/>
      <w:u w:val="single"/>
    </w:rPr>
  </w:style>
  <w:style w:type="paragraph" w:styleId="HTML">
    <w:name w:val="HTML Address"/>
    <w:basedOn w:val="a5"/>
    <w:link w:val="HTML0"/>
    <w:rPr>
      <w:i/>
      <w:iCs/>
    </w:rPr>
  </w:style>
  <w:style w:type="character" w:customStyle="1" w:styleId="HTML0">
    <w:name w:val="Адрес HTML Знак"/>
    <w:link w:val="HTML"/>
    <w:locked/>
    <w:rPr>
      <w:i/>
      <w:iCs/>
      <w:sz w:val="24"/>
      <w:szCs w:val="24"/>
    </w:rPr>
  </w:style>
  <w:style w:type="character" w:customStyle="1" w:styleId="11">
    <w:name w:val="Заголовок 1 Знак"/>
    <w:link w:val="1"/>
    <w:locked/>
    <w:rPr>
      <w:b/>
      <w:bCs/>
      <w:caps/>
      <w:kern w:val="32"/>
      <w:sz w:val="28"/>
      <w:szCs w:val="28"/>
      <w:lang w:val="en-US"/>
    </w:rPr>
  </w:style>
  <w:style w:type="paragraph" w:customStyle="1" w:styleId="31">
    <w:name w:val="Пункт 3"/>
    <w:basedOn w:val="3"/>
    <w:uiPriority w:val="99"/>
    <w:pPr>
      <w:keepNext w:val="0"/>
      <w:spacing w:after="60"/>
      <w:jc w:val="both"/>
    </w:pPr>
    <w:rPr>
      <w:b w:val="0"/>
      <w:sz w:val="24"/>
      <w:szCs w:val="24"/>
    </w:rPr>
  </w:style>
  <w:style w:type="character" w:customStyle="1" w:styleId="21">
    <w:name w:val="Заголовок 2 Знак"/>
    <w:link w:val="2"/>
    <w:locked/>
    <w:rPr>
      <w:rFonts w:ascii="Times New Roman" w:eastAsia="Times New Roman" w:hAnsi="Times New Roman" w:cs="Times New Roman" w:hint="default"/>
      <w:b/>
      <w:bCs/>
      <w:iCs/>
      <w:sz w:val="28"/>
      <w:szCs w:val="28"/>
    </w:rPr>
  </w:style>
  <w:style w:type="character" w:customStyle="1" w:styleId="32">
    <w:name w:val="Заголовок 3 Знак"/>
    <w:link w:val="3"/>
    <w:locked/>
    <w:rPr>
      <w:rFonts w:ascii="Cambria" w:eastAsia="Times New Roman" w:hAnsi="Cambria" w:cs="Times New Roman" w:hint="default"/>
      <w:b/>
      <w:bCs/>
      <w:color w:val="4F81BD"/>
      <w:sz w:val="24"/>
      <w:szCs w:val="24"/>
    </w:rPr>
  </w:style>
  <w:style w:type="character" w:customStyle="1" w:styleId="41">
    <w:name w:val="Заголовок 4 Знак"/>
    <w:link w:val="4"/>
    <w:locked/>
    <w:rPr>
      <w:rFonts w:ascii="Cambria" w:eastAsia="Times New Roman" w:hAnsi="Cambria" w:cs="Times New Roman" w:hint="default"/>
      <w:b/>
      <w:bCs/>
      <w:i/>
      <w:iCs/>
      <w:color w:val="4F81BD"/>
      <w:sz w:val="24"/>
      <w:szCs w:val="24"/>
    </w:rPr>
  </w:style>
  <w:style w:type="character" w:customStyle="1" w:styleId="50">
    <w:name w:val="Заголовок 5 Знак"/>
    <w:link w:val="5"/>
    <w:locked/>
    <w:rPr>
      <w:rFonts w:ascii="Cambria" w:eastAsia="Times New Roman" w:hAnsi="Cambria" w:cs="Times New Roman" w:hint="default"/>
      <w:color w:val="243F60"/>
      <w:sz w:val="24"/>
      <w:szCs w:val="24"/>
    </w:rPr>
  </w:style>
  <w:style w:type="character" w:customStyle="1" w:styleId="60">
    <w:name w:val="Заголовок 6 Знак"/>
    <w:link w:val="6"/>
    <w:locked/>
    <w:rPr>
      <w:rFonts w:ascii="Cambria" w:eastAsia="Times New Roman" w:hAnsi="Cambria" w:cs="Times New Roman" w:hint="default"/>
      <w:i/>
      <w:iCs/>
      <w:color w:val="243F60"/>
      <w:sz w:val="24"/>
      <w:szCs w:val="24"/>
    </w:rPr>
  </w:style>
  <w:style w:type="paragraph" w:styleId="ab">
    <w:name w:val="Normal (Web)"/>
    <w:basedOn w:val="a5"/>
    <w:uiPriority w:val="99"/>
    <w:pPr>
      <w:spacing w:before="100" w:beforeAutospacing="1" w:after="100" w:afterAutospacing="1"/>
    </w:pPr>
  </w:style>
  <w:style w:type="character" w:customStyle="1" w:styleId="70">
    <w:name w:val="Заголовок 7 Знак"/>
    <w:link w:val="7"/>
    <w:uiPriority w:val="99"/>
    <w:locked/>
    <w:rPr>
      <w:rFonts w:ascii="Cambria" w:eastAsia="Times New Roman" w:hAnsi="Cambria" w:cs="Times New Roman" w:hint="default"/>
      <w:i/>
      <w:iCs/>
      <w:color w:val="404040"/>
      <w:sz w:val="24"/>
      <w:szCs w:val="24"/>
    </w:rPr>
  </w:style>
  <w:style w:type="character" w:customStyle="1" w:styleId="80">
    <w:name w:val="Заголовок 8 Знак"/>
    <w:link w:val="8"/>
    <w:uiPriority w:val="99"/>
    <w:locked/>
    <w:rPr>
      <w:rFonts w:ascii="Cambria" w:eastAsia="Times New Roman" w:hAnsi="Cambria" w:cs="Times New Roman" w:hint="default"/>
      <w:color w:val="404040"/>
    </w:rPr>
  </w:style>
  <w:style w:type="character" w:customStyle="1" w:styleId="90">
    <w:name w:val="Заголовок 9 Знак"/>
    <w:link w:val="9"/>
    <w:uiPriority w:val="99"/>
    <w:locked/>
    <w:rPr>
      <w:rFonts w:ascii="Cambria" w:eastAsia="Times New Roman" w:hAnsi="Cambria" w:cs="Times New Roman" w:hint="default"/>
      <w:i/>
      <w:iCs/>
      <w:color w:val="404040"/>
    </w:rPr>
  </w:style>
  <w:style w:type="paragraph" w:styleId="12">
    <w:name w:val="toc 1"/>
    <w:basedOn w:val="a5"/>
    <w:next w:val="a5"/>
    <w:autoRedefine/>
    <w:uiPriority w:val="39"/>
    <w:pPr>
      <w:spacing w:before="120" w:after="120"/>
    </w:pPr>
    <w:rPr>
      <w:b/>
      <w:bCs/>
      <w:caps/>
      <w:sz w:val="20"/>
      <w:szCs w:val="20"/>
    </w:rPr>
  </w:style>
  <w:style w:type="paragraph" w:styleId="22">
    <w:name w:val="toc 2"/>
    <w:basedOn w:val="a5"/>
    <w:next w:val="a5"/>
    <w:autoRedefine/>
    <w:uiPriority w:val="39"/>
    <w:pPr>
      <w:ind w:left="240"/>
    </w:pPr>
    <w:rPr>
      <w:smallCaps/>
      <w:sz w:val="20"/>
      <w:szCs w:val="20"/>
    </w:rPr>
  </w:style>
  <w:style w:type="paragraph" w:styleId="33">
    <w:name w:val="toc 3"/>
    <w:basedOn w:val="a5"/>
    <w:next w:val="a5"/>
    <w:autoRedefine/>
    <w:uiPriority w:val="39"/>
    <w:pPr>
      <w:ind w:left="480"/>
    </w:pPr>
    <w:rPr>
      <w:i/>
      <w:iCs/>
      <w:sz w:val="20"/>
      <w:szCs w:val="20"/>
    </w:rPr>
  </w:style>
  <w:style w:type="paragraph" w:styleId="42">
    <w:name w:val="toc 4"/>
    <w:basedOn w:val="a5"/>
    <w:next w:val="a5"/>
    <w:autoRedefine/>
    <w:uiPriority w:val="99"/>
    <w:semiHidden/>
    <w:pPr>
      <w:ind w:left="720"/>
    </w:pPr>
    <w:rPr>
      <w:sz w:val="18"/>
      <w:szCs w:val="18"/>
    </w:rPr>
  </w:style>
  <w:style w:type="paragraph" w:styleId="51">
    <w:name w:val="toc 5"/>
    <w:basedOn w:val="a5"/>
    <w:next w:val="a5"/>
    <w:autoRedefine/>
    <w:uiPriority w:val="99"/>
    <w:semiHidden/>
    <w:pPr>
      <w:ind w:left="960"/>
    </w:pPr>
    <w:rPr>
      <w:sz w:val="18"/>
      <w:szCs w:val="18"/>
    </w:rPr>
  </w:style>
  <w:style w:type="paragraph" w:styleId="61">
    <w:name w:val="toc 6"/>
    <w:basedOn w:val="a5"/>
    <w:next w:val="a5"/>
    <w:autoRedefine/>
    <w:uiPriority w:val="99"/>
    <w:semiHidden/>
    <w:pPr>
      <w:ind w:left="1200"/>
    </w:pPr>
    <w:rPr>
      <w:sz w:val="18"/>
      <w:szCs w:val="18"/>
    </w:rPr>
  </w:style>
  <w:style w:type="paragraph" w:styleId="71">
    <w:name w:val="toc 7"/>
    <w:basedOn w:val="a5"/>
    <w:next w:val="a5"/>
    <w:autoRedefine/>
    <w:uiPriority w:val="99"/>
    <w:semiHidden/>
    <w:pPr>
      <w:ind w:left="1440"/>
    </w:pPr>
    <w:rPr>
      <w:sz w:val="18"/>
      <w:szCs w:val="18"/>
    </w:rPr>
  </w:style>
  <w:style w:type="paragraph" w:styleId="81">
    <w:name w:val="toc 8"/>
    <w:basedOn w:val="a5"/>
    <w:next w:val="a5"/>
    <w:autoRedefine/>
    <w:uiPriority w:val="99"/>
    <w:semiHidden/>
    <w:pPr>
      <w:ind w:left="1680"/>
    </w:pPr>
    <w:rPr>
      <w:sz w:val="18"/>
      <w:szCs w:val="18"/>
    </w:rPr>
  </w:style>
  <w:style w:type="paragraph" w:styleId="91">
    <w:name w:val="toc 9"/>
    <w:basedOn w:val="a5"/>
    <w:next w:val="a5"/>
    <w:autoRedefine/>
    <w:uiPriority w:val="99"/>
    <w:semiHidden/>
    <w:pPr>
      <w:ind w:left="1920"/>
    </w:pPr>
    <w:rPr>
      <w:sz w:val="18"/>
      <w:szCs w:val="18"/>
    </w:rPr>
  </w:style>
  <w:style w:type="paragraph" w:styleId="ac">
    <w:name w:val="annotation text"/>
    <w:basedOn w:val="a5"/>
    <w:link w:val="ad"/>
    <w:uiPriority w:val="99"/>
    <w:semiHidden/>
    <w:qFormat/>
    <w:rPr>
      <w:sz w:val="20"/>
      <w:szCs w:val="20"/>
    </w:rPr>
  </w:style>
  <w:style w:type="character" w:customStyle="1" w:styleId="ad">
    <w:name w:val="Текст примечания Знак"/>
    <w:basedOn w:val="a6"/>
    <w:link w:val="ac"/>
    <w:locked/>
  </w:style>
  <w:style w:type="paragraph" w:styleId="ae">
    <w:name w:val="header"/>
    <w:basedOn w:val="a5"/>
    <w:link w:val="af"/>
    <w:uiPriority w:val="99"/>
    <w:pPr>
      <w:tabs>
        <w:tab w:val="center" w:pos="4677"/>
        <w:tab w:val="right" w:pos="9355"/>
      </w:tabs>
    </w:pPr>
  </w:style>
  <w:style w:type="character" w:customStyle="1" w:styleId="af">
    <w:name w:val="Верхний колонтитул Знак"/>
    <w:link w:val="ae"/>
    <w:uiPriority w:val="99"/>
    <w:locked/>
    <w:rPr>
      <w:sz w:val="24"/>
      <w:szCs w:val="24"/>
    </w:rPr>
  </w:style>
  <w:style w:type="paragraph" w:styleId="af0">
    <w:name w:val="footer"/>
    <w:basedOn w:val="a5"/>
    <w:link w:val="af1"/>
    <w:uiPriority w:val="99"/>
    <w:pPr>
      <w:tabs>
        <w:tab w:val="center" w:pos="4677"/>
        <w:tab w:val="right" w:pos="9355"/>
      </w:tabs>
      <w:jc w:val="center"/>
    </w:pPr>
  </w:style>
  <w:style w:type="character" w:customStyle="1" w:styleId="af1">
    <w:name w:val="Нижний колонтитул Знак"/>
    <w:link w:val="af0"/>
    <w:uiPriority w:val="99"/>
    <w:locked/>
    <w:rPr>
      <w:sz w:val="24"/>
      <w:szCs w:val="24"/>
    </w:rPr>
  </w:style>
  <w:style w:type="character" w:customStyle="1" w:styleId="af2">
    <w:name w:val="Название объекта Знак"/>
    <w:link w:val="af3"/>
    <w:locked/>
    <w:rPr>
      <w:b/>
      <w:bCs/>
      <w:sz w:val="22"/>
    </w:rPr>
  </w:style>
  <w:style w:type="paragraph" w:customStyle="1" w:styleId="af4">
    <w:name w:val="Абзац"/>
    <w:basedOn w:val="a5"/>
    <w:link w:val="af5"/>
    <w:uiPriority w:val="99"/>
    <w:pPr>
      <w:spacing w:before="120" w:after="60"/>
      <w:ind w:firstLine="567"/>
      <w:jc w:val="both"/>
    </w:pPr>
  </w:style>
  <w:style w:type="paragraph" w:styleId="af3">
    <w:name w:val="caption"/>
    <w:basedOn w:val="a5"/>
    <w:next w:val="af4"/>
    <w:link w:val="af2"/>
    <w:uiPriority w:val="99"/>
    <w:qFormat/>
    <w:pPr>
      <w:spacing w:before="120" w:after="120"/>
      <w:jc w:val="center"/>
    </w:pPr>
    <w:rPr>
      <w:b/>
      <w:bCs/>
      <w:sz w:val="22"/>
      <w:szCs w:val="20"/>
    </w:rPr>
  </w:style>
  <w:style w:type="paragraph" w:styleId="af6">
    <w:name w:val="toa heading"/>
    <w:basedOn w:val="a5"/>
    <w:next w:val="a5"/>
    <w:uiPriority w:val="99"/>
    <w:semiHidden/>
    <w:pPr>
      <w:spacing w:before="40" w:after="20"/>
      <w:jc w:val="center"/>
    </w:pPr>
    <w:rPr>
      <w:b/>
      <w:sz w:val="22"/>
      <w:szCs w:val="20"/>
    </w:rPr>
  </w:style>
  <w:style w:type="character" w:customStyle="1" w:styleId="af7">
    <w:name w:val="Список Знак"/>
    <w:link w:val="a3"/>
    <w:locked/>
    <w:rPr>
      <w:snapToGrid/>
      <w:sz w:val="24"/>
      <w:szCs w:val="24"/>
    </w:rPr>
  </w:style>
  <w:style w:type="paragraph" w:styleId="a3">
    <w:name w:val="List"/>
    <w:basedOn w:val="a5"/>
    <w:link w:val="af7"/>
    <w:uiPriority w:val="99"/>
    <w:pPr>
      <w:numPr>
        <w:numId w:val="5"/>
      </w:numPr>
      <w:snapToGrid w:val="0"/>
      <w:spacing w:after="60"/>
      <w:jc w:val="both"/>
    </w:pPr>
  </w:style>
  <w:style w:type="paragraph" w:styleId="af8">
    <w:name w:val="Body Text"/>
    <w:basedOn w:val="a5"/>
    <w:link w:val="af9"/>
    <w:uiPriority w:val="99"/>
    <w:pPr>
      <w:numPr>
        <w:ilvl w:val="12"/>
      </w:numPr>
      <w:spacing w:after="60"/>
      <w:ind w:firstLine="567"/>
      <w:jc w:val="both"/>
    </w:pPr>
    <w:rPr>
      <w:szCs w:val="20"/>
    </w:rPr>
  </w:style>
  <w:style w:type="character" w:customStyle="1" w:styleId="af9">
    <w:name w:val="Основной текст Знак"/>
    <w:link w:val="af8"/>
    <w:uiPriority w:val="99"/>
    <w:locked/>
    <w:rPr>
      <w:sz w:val="24"/>
      <w:lang w:val="ru-RU" w:eastAsia="ru-RU" w:bidi="ar-SA"/>
    </w:rPr>
  </w:style>
  <w:style w:type="paragraph" w:styleId="afa">
    <w:name w:val="Block Text"/>
    <w:basedOn w:val="a5"/>
    <w:uiPriority w:val="99"/>
    <w:pPr>
      <w:widowControl w:val="0"/>
      <w:shd w:val="clear" w:color="auto" w:fill="FFFFFF"/>
      <w:suppressAutoHyphens/>
      <w:spacing w:line="312" w:lineRule="auto"/>
      <w:ind w:left="11" w:right="28" w:firstLine="680"/>
      <w:jc w:val="both"/>
    </w:pPr>
    <w:rPr>
      <w:b/>
      <w:szCs w:val="20"/>
    </w:rPr>
  </w:style>
  <w:style w:type="paragraph" w:styleId="afb">
    <w:name w:val="Document Map"/>
    <w:basedOn w:val="a5"/>
    <w:link w:val="afc"/>
    <w:uiPriority w:val="99"/>
    <w:semiHidden/>
    <w:pPr>
      <w:widowControl w:val="0"/>
      <w:shd w:val="clear" w:color="auto" w:fill="000080"/>
      <w:suppressAutoHyphens/>
      <w:jc w:val="both"/>
    </w:pPr>
    <w:rPr>
      <w:rFonts w:ascii="Tahoma" w:hAnsi="Tahoma"/>
      <w:szCs w:val="20"/>
    </w:rPr>
  </w:style>
  <w:style w:type="character" w:customStyle="1" w:styleId="afc">
    <w:name w:val="Схема документа Знак"/>
    <w:link w:val="afb"/>
    <w:uiPriority w:val="99"/>
    <w:locked/>
    <w:rPr>
      <w:rFonts w:ascii="Tahoma" w:hAnsi="Tahoma" w:cs="Tahoma" w:hint="default"/>
      <w:sz w:val="16"/>
      <w:szCs w:val="16"/>
    </w:rPr>
  </w:style>
  <w:style w:type="paragraph" w:styleId="afd">
    <w:name w:val="annotation subject"/>
    <w:basedOn w:val="ac"/>
    <w:next w:val="ac"/>
    <w:link w:val="afe"/>
    <w:uiPriority w:val="99"/>
    <w:semiHidden/>
    <w:pPr>
      <w:ind w:firstLine="284"/>
      <w:jc w:val="both"/>
    </w:pPr>
    <w:rPr>
      <w:b/>
      <w:bCs/>
    </w:rPr>
  </w:style>
  <w:style w:type="character" w:customStyle="1" w:styleId="afe">
    <w:name w:val="Тема примечания Знак"/>
    <w:link w:val="afd"/>
    <w:uiPriority w:val="99"/>
    <w:locked/>
    <w:rPr>
      <w:b/>
      <w:bCs/>
    </w:rPr>
  </w:style>
  <w:style w:type="paragraph" w:styleId="aff">
    <w:name w:val="Balloon Text"/>
    <w:basedOn w:val="a5"/>
    <w:link w:val="aff0"/>
    <w:uiPriority w:val="99"/>
    <w:semiHidden/>
    <w:pPr>
      <w:widowControl w:val="0"/>
      <w:suppressAutoHyphens/>
      <w:jc w:val="both"/>
    </w:pPr>
    <w:rPr>
      <w:rFonts w:ascii="Tahoma" w:hAnsi="Tahoma" w:cs="Courier New"/>
      <w:sz w:val="16"/>
      <w:szCs w:val="16"/>
    </w:rPr>
  </w:style>
  <w:style w:type="character" w:customStyle="1" w:styleId="aff0">
    <w:name w:val="Текст выноски Знак"/>
    <w:link w:val="aff"/>
    <w:uiPriority w:val="99"/>
    <w:locked/>
    <w:rPr>
      <w:rFonts w:ascii="Tahoma" w:hAnsi="Tahoma" w:cs="Tahoma" w:hint="default"/>
      <w:sz w:val="16"/>
      <w:szCs w:val="16"/>
    </w:rPr>
  </w:style>
  <w:style w:type="character" w:customStyle="1" w:styleId="af5">
    <w:name w:val="Абзац Знак"/>
    <w:link w:val="af4"/>
    <w:locked/>
    <w:rPr>
      <w:sz w:val="24"/>
      <w:szCs w:val="24"/>
      <w:lang w:val="ru-RU" w:eastAsia="ru-RU" w:bidi="ar-SA"/>
    </w:rPr>
  </w:style>
  <w:style w:type="character" w:customStyle="1" w:styleId="aff1">
    <w:name w:val="Рисунок Знак"/>
    <w:link w:val="aff2"/>
    <w:locked/>
    <w:rPr>
      <w:b/>
      <w:bCs/>
      <w:sz w:val="22"/>
    </w:rPr>
  </w:style>
  <w:style w:type="paragraph" w:customStyle="1" w:styleId="aff2">
    <w:name w:val="Рисунок"/>
    <w:basedOn w:val="af3"/>
    <w:next w:val="af3"/>
    <w:link w:val="aff1"/>
    <w:uiPriority w:val="99"/>
    <w:qFormat/>
    <w:pPr>
      <w:keepNext/>
    </w:pPr>
  </w:style>
  <w:style w:type="paragraph" w:customStyle="1" w:styleId="aff3">
    <w:name w:val="Утверждаю"/>
    <w:basedOn w:val="a5"/>
    <w:uiPriority w:val="99"/>
  </w:style>
  <w:style w:type="paragraph" w:customStyle="1" w:styleId="a">
    <w:name w:val="Список нумерованный"/>
    <w:basedOn w:val="a5"/>
    <w:uiPriority w:val="99"/>
    <w:pPr>
      <w:numPr>
        <w:numId w:val="7"/>
      </w:numPr>
      <w:spacing w:before="120"/>
      <w:jc w:val="both"/>
    </w:pPr>
  </w:style>
  <w:style w:type="paragraph" w:customStyle="1" w:styleId="23">
    <w:name w:val="Пункт 2"/>
    <w:basedOn w:val="2"/>
    <w:uiPriority w:val="99"/>
    <w:pPr>
      <w:keepNext w:val="0"/>
      <w:tabs>
        <w:tab w:val="clear" w:pos="1276"/>
      </w:tabs>
      <w:spacing w:before="120"/>
    </w:pPr>
    <w:rPr>
      <w:b w:val="0"/>
      <w:sz w:val="24"/>
      <w:szCs w:val="24"/>
    </w:rPr>
  </w:style>
  <w:style w:type="paragraph" w:customStyle="1" w:styleId="43">
    <w:name w:val="Пункт 4"/>
    <w:basedOn w:val="4"/>
    <w:uiPriority w:val="99"/>
    <w:pPr>
      <w:keepNext w:val="0"/>
      <w:jc w:val="both"/>
    </w:pPr>
    <w:rPr>
      <w:b w:val="0"/>
    </w:rPr>
  </w:style>
  <w:style w:type="character" w:customStyle="1" w:styleId="52">
    <w:name w:val="Пункт 5 Знак"/>
    <w:link w:val="53"/>
    <w:locked/>
    <w:rPr>
      <w:bCs/>
      <w:iCs/>
      <w:sz w:val="24"/>
      <w:szCs w:val="24"/>
    </w:rPr>
  </w:style>
  <w:style w:type="paragraph" w:customStyle="1" w:styleId="53">
    <w:name w:val="Пункт 5"/>
    <w:basedOn w:val="5"/>
    <w:link w:val="52"/>
    <w:uiPriority w:val="99"/>
    <w:pPr>
      <w:spacing w:before="60"/>
      <w:jc w:val="both"/>
    </w:pPr>
    <w:rPr>
      <w:b w:val="0"/>
      <w:sz w:val="24"/>
      <w:szCs w:val="24"/>
    </w:rPr>
  </w:style>
  <w:style w:type="paragraph" w:customStyle="1" w:styleId="a2">
    <w:name w:val="Приложение"/>
    <w:basedOn w:val="a5"/>
    <w:next w:val="a5"/>
    <w:uiPriority w:val="99"/>
    <w:pPr>
      <w:keepNext/>
      <w:pageBreakBefore/>
      <w:numPr>
        <w:numId w:val="9"/>
      </w:numPr>
      <w:spacing w:before="120" w:after="120"/>
      <w:ind w:left="0"/>
      <w:jc w:val="center"/>
    </w:pPr>
    <w:rPr>
      <w:b/>
      <w:kern w:val="28"/>
      <w:sz w:val="28"/>
      <w:szCs w:val="20"/>
    </w:rPr>
  </w:style>
  <w:style w:type="paragraph" w:customStyle="1" w:styleId="aff4">
    <w:name w:val="Табличный"/>
    <w:basedOn w:val="a5"/>
    <w:uiPriority w:val="99"/>
    <w:pPr>
      <w:keepNext/>
      <w:widowControl w:val="0"/>
      <w:spacing w:before="60" w:after="60"/>
      <w:jc w:val="center"/>
    </w:pPr>
    <w:rPr>
      <w:b/>
      <w:sz w:val="22"/>
      <w:szCs w:val="20"/>
    </w:rPr>
  </w:style>
  <w:style w:type="character" w:customStyle="1" w:styleId="aff5">
    <w:name w:val="Содержание Знак"/>
    <w:link w:val="aff6"/>
    <w:locked/>
    <w:rPr>
      <w:b/>
      <w:bCs w:val="0"/>
      <w:caps/>
      <w:sz w:val="24"/>
    </w:rPr>
  </w:style>
  <w:style w:type="paragraph" w:customStyle="1" w:styleId="aff6">
    <w:name w:val="Содержание"/>
    <w:basedOn w:val="a5"/>
    <w:link w:val="aff5"/>
    <w:uiPriority w:val="99"/>
    <w:pPr>
      <w:pageBreakBefore/>
      <w:widowControl w:val="0"/>
      <w:spacing w:before="240" w:after="240"/>
      <w:jc w:val="center"/>
    </w:pPr>
    <w:rPr>
      <w:b/>
      <w:caps/>
      <w:szCs w:val="20"/>
    </w:rPr>
  </w:style>
  <w:style w:type="paragraph" w:customStyle="1" w:styleId="aff7">
    <w:name w:val="Верх. колонт. четн."/>
    <w:basedOn w:val="a5"/>
    <w:uiPriority w:val="99"/>
    <w:pPr>
      <w:widowControl w:val="0"/>
      <w:spacing w:line="240" w:lineRule="exact"/>
      <w:jc w:val="right"/>
    </w:pPr>
    <w:rPr>
      <w:rFonts w:ascii="Arial" w:hAnsi="Arial"/>
      <w:b/>
      <w:i/>
      <w:szCs w:val="20"/>
    </w:rPr>
  </w:style>
  <w:style w:type="paragraph" w:customStyle="1" w:styleId="aff8">
    <w:name w:val="Верх. колонт. нечет."/>
    <w:basedOn w:val="a5"/>
    <w:uiPriority w:val="99"/>
    <w:pPr>
      <w:widowControl w:val="0"/>
      <w:spacing w:line="240" w:lineRule="exact"/>
    </w:pPr>
    <w:rPr>
      <w:rFonts w:ascii="Arial" w:hAnsi="Arial"/>
      <w:b/>
      <w:i/>
      <w:szCs w:val="20"/>
    </w:rPr>
  </w:style>
  <w:style w:type="paragraph" w:customStyle="1" w:styleId="aff9">
    <w:name w:val="Название таблицы"/>
    <w:basedOn w:val="af3"/>
    <w:uiPriority w:val="99"/>
    <w:pPr>
      <w:keepNext/>
      <w:spacing w:after="0"/>
      <w:jc w:val="left"/>
    </w:pPr>
    <w:rPr>
      <w:szCs w:val="22"/>
    </w:rPr>
  </w:style>
  <w:style w:type="paragraph" w:customStyle="1" w:styleId="affa">
    <w:name w:val="Табличный_заголовки"/>
    <w:basedOn w:val="a5"/>
    <w:uiPriority w:val="99"/>
    <w:pPr>
      <w:keepNext/>
      <w:keepLines/>
      <w:jc w:val="center"/>
    </w:pPr>
    <w:rPr>
      <w:b/>
      <w:sz w:val="22"/>
      <w:szCs w:val="22"/>
    </w:rPr>
  </w:style>
  <w:style w:type="paragraph" w:customStyle="1" w:styleId="affb">
    <w:name w:val="Табличный_центр"/>
    <w:basedOn w:val="a5"/>
    <w:uiPriority w:val="99"/>
    <w:pPr>
      <w:jc w:val="center"/>
    </w:pPr>
    <w:rPr>
      <w:sz w:val="22"/>
      <w:szCs w:val="22"/>
    </w:rPr>
  </w:style>
  <w:style w:type="paragraph" w:customStyle="1" w:styleId="10">
    <w:name w:val="Список 1)"/>
    <w:basedOn w:val="a5"/>
    <w:uiPriority w:val="99"/>
    <w:pPr>
      <w:numPr>
        <w:numId w:val="11"/>
      </w:numPr>
      <w:spacing w:after="60"/>
      <w:jc w:val="both"/>
    </w:pPr>
  </w:style>
  <w:style w:type="character" w:customStyle="1" w:styleId="13">
    <w:name w:val="Примечания Знак1"/>
    <w:link w:val="affc"/>
    <w:locked/>
    <w:rPr>
      <w:spacing w:val="80"/>
      <w:sz w:val="24"/>
      <w:szCs w:val="24"/>
      <w:lang w:val="ru-RU" w:eastAsia="ru-RU" w:bidi="ar-SA"/>
    </w:rPr>
  </w:style>
  <w:style w:type="paragraph" w:customStyle="1" w:styleId="affc">
    <w:name w:val="Примечания"/>
    <w:basedOn w:val="a5"/>
    <w:link w:val="13"/>
    <w:uiPriority w:val="99"/>
    <w:pPr>
      <w:spacing w:before="120"/>
      <w:ind w:firstLine="567"/>
      <w:jc w:val="both"/>
    </w:pPr>
    <w:rPr>
      <w:spacing w:val="80"/>
    </w:rPr>
  </w:style>
  <w:style w:type="paragraph" w:customStyle="1" w:styleId="affd">
    <w:name w:val="Внимание"/>
    <w:basedOn w:val="a5"/>
    <w:uiPriority w:val="99"/>
    <w:pPr>
      <w:spacing w:before="120"/>
      <w:ind w:firstLine="567"/>
      <w:jc w:val="both"/>
    </w:pPr>
    <w:rPr>
      <w:b/>
      <w:bCs/>
    </w:rPr>
  </w:style>
  <w:style w:type="character" w:customStyle="1" w:styleId="affe">
    <w:name w:val="Табличный_нумерованный Знак"/>
    <w:link w:val="a1"/>
    <w:uiPriority w:val="99"/>
    <w:locked/>
    <w:rPr>
      <w:sz w:val="22"/>
      <w:szCs w:val="22"/>
    </w:rPr>
  </w:style>
  <w:style w:type="paragraph" w:customStyle="1" w:styleId="a1">
    <w:name w:val="Табличный_нумерованный"/>
    <w:basedOn w:val="a5"/>
    <w:link w:val="affe"/>
    <w:uiPriority w:val="99"/>
    <w:pPr>
      <w:numPr>
        <w:numId w:val="45"/>
      </w:numPr>
    </w:pPr>
    <w:rPr>
      <w:sz w:val="22"/>
      <w:szCs w:val="22"/>
    </w:rPr>
  </w:style>
  <w:style w:type="paragraph" w:customStyle="1" w:styleId="afff">
    <w:name w:val="Верхняя шапка"/>
    <w:basedOn w:val="a5"/>
    <w:uiPriority w:val="99"/>
    <w:pPr>
      <w:jc w:val="center"/>
    </w:pPr>
    <w:rPr>
      <w:b/>
      <w:bCs/>
      <w:sz w:val="28"/>
      <w:szCs w:val="20"/>
    </w:rPr>
  </w:style>
  <w:style w:type="paragraph" w:customStyle="1" w:styleId="afff0">
    <w:name w:val="Штамп"/>
    <w:basedOn w:val="a5"/>
    <w:uiPriority w:val="99"/>
    <w:pPr>
      <w:jc w:val="center"/>
    </w:pPr>
    <w:rPr>
      <w:rFonts w:ascii="ГОСТ тип А" w:hAnsi="ГОСТ тип А"/>
      <w:i/>
      <w:noProof/>
      <w:sz w:val="18"/>
      <w:szCs w:val="20"/>
    </w:rPr>
  </w:style>
  <w:style w:type="paragraph" w:customStyle="1" w:styleId="a4">
    <w:name w:val="Требования"/>
    <w:basedOn w:val="23"/>
    <w:uiPriority w:val="99"/>
    <w:pPr>
      <w:numPr>
        <w:numId w:val="15"/>
      </w:numPr>
      <w:tabs>
        <w:tab w:val="clear" w:pos="1134"/>
      </w:tabs>
      <w:ind w:left="0" w:firstLine="567"/>
    </w:pPr>
    <w:rPr>
      <w:i/>
    </w:rPr>
  </w:style>
  <w:style w:type="paragraph" w:customStyle="1" w:styleId="a0">
    <w:name w:val="Список а)"/>
    <w:basedOn w:val="a3"/>
    <w:uiPriority w:val="99"/>
    <w:pPr>
      <w:numPr>
        <w:numId w:val="17"/>
      </w:numPr>
      <w:ind w:left="0" w:firstLine="567"/>
    </w:pPr>
  </w:style>
  <w:style w:type="paragraph" w:customStyle="1" w:styleId="afff1">
    <w:name w:val="Внимание_Опасность"/>
    <w:basedOn w:val="affd"/>
    <w:uiPriority w:val="99"/>
    <w:pPr>
      <w:keepLines/>
    </w:pPr>
    <w:rPr>
      <w:caps/>
    </w:rPr>
  </w:style>
  <w:style w:type="paragraph" w:customStyle="1" w:styleId="afff2">
    <w:name w:val="Табличный_слева"/>
    <w:basedOn w:val="a5"/>
    <w:uiPriority w:val="99"/>
    <w:rPr>
      <w:sz w:val="22"/>
      <w:szCs w:val="22"/>
    </w:rPr>
  </w:style>
  <w:style w:type="paragraph" w:customStyle="1" w:styleId="14">
    <w:name w:val="Обычный 1"/>
    <w:basedOn w:val="a5"/>
    <w:next w:val="a5"/>
    <w:uiPriority w:val="99"/>
    <w:semiHidden/>
    <w:pPr>
      <w:tabs>
        <w:tab w:val="num" w:pos="360"/>
      </w:tabs>
      <w:spacing w:before="120"/>
      <w:ind w:left="360" w:hanging="360"/>
      <w:jc w:val="both"/>
    </w:pPr>
    <w:rPr>
      <w:szCs w:val="20"/>
    </w:rPr>
  </w:style>
  <w:style w:type="paragraph" w:customStyle="1" w:styleId="afff3">
    <w:name w:val="Обычный влево"/>
    <w:basedOn w:val="14"/>
    <w:uiPriority w:val="99"/>
    <w:pPr>
      <w:tabs>
        <w:tab w:val="clear" w:pos="360"/>
      </w:tabs>
      <w:spacing w:before="0"/>
      <w:ind w:left="0" w:firstLine="0"/>
      <w:jc w:val="left"/>
    </w:pPr>
  </w:style>
  <w:style w:type="paragraph" w:customStyle="1" w:styleId="afff4">
    <w:name w:val="Лист согласования"/>
    <w:basedOn w:val="a5"/>
    <w:uiPriority w:val="99"/>
    <w:pPr>
      <w:ind w:firstLine="851"/>
      <w:jc w:val="center"/>
    </w:pPr>
    <w:rPr>
      <w:b/>
      <w:bCs/>
      <w:szCs w:val="20"/>
    </w:rPr>
  </w:style>
  <w:style w:type="paragraph" w:customStyle="1" w:styleId="afff5">
    <w:name w:val="Табличный_по ширине"/>
    <w:basedOn w:val="afff2"/>
    <w:uiPriority w:val="99"/>
    <w:pPr>
      <w:jc w:val="both"/>
    </w:pPr>
  </w:style>
  <w:style w:type="paragraph" w:customStyle="1" w:styleId="20">
    <w:name w:val="Заголовок 2_Приложения"/>
    <w:basedOn w:val="a5"/>
    <w:next w:val="af4"/>
    <w:uiPriority w:val="99"/>
    <w:pPr>
      <w:numPr>
        <w:ilvl w:val="1"/>
        <w:numId w:val="9"/>
      </w:numPr>
      <w:spacing w:before="180" w:after="60"/>
      <w:jc w:val="both"/>
    </w:pPr>
    <w:rPr>
      <w:b/>
      <w:sz w:val="28"/>
    </w:rPr>
  </w:style>
  <w:style w:type="paragraph" w:customStyle="1" w:styleId="30">
    <w:name w:val="Заголовок 3_Приложения"/>
    <w:basedOn w:val="a5"/>
    <w:next w:val="af4"/>
    <w:uiPriority w:val="99"/>
    <w:pPr>
      <w:numPr>
        <w:ilvl w:val="2"/>
        <w:numId w:val="9"/>
      </w:numPr>
      <w:spacing w:before="120" w:after="60"/>
      <w:jc w:val="both"/>
    </w:pPr>
    <w:rPr>
      <w:b/>
      <w:sz w:val="26"/>
    </w:rPr>
  </w:style>
  <w:style w:type="paragraph" w:customStyle="1" w:styleId="40">
    <w:name w:val="Заголовок 4_Приложения"/>
    <w:basedOn w:val="a5"/>
    <w:next w:val="af4"/>
    <w:uiPriority w:val="99"/>
    <w:pPr>
      <w:numPr>
        <w:ilvl w:val="3"/>
        <w:numId w:val="9"/>
      </w:numPr>
      <w:spacing w:before="120" w:after="120"/>
    </w:pPr>
    <w:rPr>
      <w:b/>
    </w:rPr>
  </w:style>
  <w:style w:type="character" w:customStyle="1" w:styleId="afff6">
    <w:name w:val="Название документа Знак"/>
    <w:link w:val="afff7"/>
    <w:locked/>
    <w:rPr>
      <w:b/>
      <w:bCs w:val="0"/>
      <w:caps/>
      <w:sz w:val="36"/>
      <w:szCs w:val="36"/>
    </w:rPr>
  </w:style>
  <w:style w:type="paragraph" w:customStyle="1" w:styleId="afff7">
    <w:name w:val="Название документа"/>
    <w:basedOn w:val="aff6"/>
    <w:link w:val="afff6"/>
    <w:uiPriority w:val="99"/>
    <w:qFormat/>
    <w:pPr>
      <w:pageBreakBefore w:val="0"/>
      <w:suppressAutoHyphens/>
    </w:pPr>
    <w:rPr>
      <w:sz w:val="36"/>
      <w:szCs w:val="36"/>
    </w:rPr>
  </w:style>
  <w:style w:type="character" w:customStyle="1" w:styleId="afff8">
    <w:name w:val="Название документа. Подназвание Знак"/>
    <w:link w:val="afff9"/>
    <w:locked/>
    <w:rPr>
      <w:b/>
      <w:bCs w:val="0"/>
      <w:caps/>
      <w:sz w:val="28"/>
      <w:szCs w:val="28"/>
    </w:rPr>
  </w:style>
  <w:style w:type="paragraph" w:customStyle="1" w:styleId="afff9">
    <w:name w:val="Название документа. Подназвание"/>
    <w:basedOn w:val="afff7"/>
    <w:link w:val="afff8"/>
    <w:uiPriority w:val="99"/>
    <w:qFormat/>
    <w:rPr>
      <w:sz w:val="28"/>
      <w:szCs w:val="28"/>
    </w:rPr>
  </w:style>
  <w:style w:type="paragraph" w:customStyle="1" w:styleId="Todo">
    <w:name w:val="To do"/>
    <w:basedOn w:val="af8"/>
    <w:next w:val="af8"/>
    <w:uiPriority w:val="99"/>
    <w:pPr>
      <w:keepNext/>
      <w:numPr>
        <w:ilvl w:val="0"/>
        <w:numId w:val="19"/>
      </w:numPr>
      <w:pBdr>
        <w:top w:val="single" w:sz="4" w:space="1" w:color="0000FF"/>
        <w:bottom w:val="single" w:sz="4" w:space="1" w:color="0000FF"/>
      </w:pBdr>
      <w:shd w:val="clear" w:color="auto" w:fill="CCFFFF"/>
      <w:spacing w:before="120" w:after="120" w:line="360" w:lineRule="auto"/>
      <w:contextualSpacing/>
    </w:pPr>
    <w:rPr>
      <w:vanish/>
      <w:color w:val="FF0000"/>
      <w:spacing w:val="-5"/>
      <w:sz w:val="28"/>
      <w:szCs w:val="28"/>
      <w:lang w:eastAsia="en-US"/>
    </w:rPr>
  </w:style>
  <w:style w:type="character" w:customStyle="1" w:styleId="15">
    <w:name w:val="Заголовок 1. Без номера Знак"/>
    <w:link w:val="16"/>
    <w:locked/>
    <w:rPr>
      <w:b/>
      <w:bCs/>
      <w:caps/>
      <w:kern w:val="32"/>
      <w:sz w:val="28"/>
      <w:szCs w:val="28"/>
      <w:lang w:val="en-US"/>
    </w:rPr>
  </w:style>
  <w:style w:type="paragraph" w:customStyle="1" w:styleId="16">
    <w:name w:val="Заголовок 1. Без номера"/>
    <w:basedOn w:val="1"/>
    <w:next w:val="2"/>
    <w:link w:val="15"/>
    <w:uiPriority w:val="99"/>
    <w:qFormat/>
    <w:pPr>
      <w:numPr>
        <w:numId w:val="0"/>
      </w:numPr>
      <w:ind w:left="207"/>
    </w:pPr>
  </w:style>
  <w:style w:type="character" w:styleId="afffa">
    <w:name w:val="annotation reference"/>
    <w:semiHidden/>
    <w:rPr>
      <w:sz w:val="16"/>
      <w:szCs w:val="16"/>
    </w:rPr>
  </w:style>
  <w:style w:type="table" w:styleId="afffb">
    <w:name w:val="Table Grid"/>
    <w:basedOn w:val="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basedOn w:val="a5"/>
    <w:next w:val="a5"/>
    <w:link w:val="afffd"/>
    <w:qFormat/>
    <w:rsid w:val="001B25C9"/>
    <w:pPr>
      <w:pBdr>
        <w:bottom w:val="single" w:sz="8" w:space="4" w:color="4F81BD"/>
      </w:pBdr>
      <w:spacing w:after="300"/>
      <w:contextualSpacing/>
    </w:pPr>
    <w:rPr>
      <w:rFonts w:ascii="Cambria" w:hAnsi="Cambria"/>
      <w:color w:val="17365D"/>
      <w:spacing w:val="5"/>
      <w:kern w:val="28"/>
      <w:sz w:val="52"/>
      <w:szCs w:val="52"/>
    </w:rPr>
  </w:style>
  <w:style w:type="character" w:customStyle="1" w:styleId="afffd">
    <w:name w:val="Название Знак"/>
    <w:link w:val="afffc"/>
    <w:rsid w:val="001B25C9"/>
    <w:rPr>
      <w:rFonts w:ascii="Cambria" w:eastAsia="Times New Roman" w:hAnsi="Cambria" w:cs="Times New Roman"/>
      <w:color w:val="17365D"/>
      <w:spacing w:val="5"/>
      <w:kern w:val="28"/>
      <w:sz w:val="52"/>
      <w:szCs w:val="52"/>
    </w:rPr>
  </w:style>
  <w:style w:type="paragraph" w:styleId="afffe">
    <w:name w:val="List Paragraph"/>
    <w:basedOn w:val="a5"/>
    <w:uiPriority w:val="34"/>
    <w:qFormat/>
    <w:rsid w:val="002C4C92"/>
    <w:pPr>
      <w:ind w:left="720"/>
      <w:contextualSpacing/>
    </w:pPr>
  </w:style>
  <w:style w:type="paragraph" w:customStyle="1" w:styleId="1CStyle6">
    <w:name w:val="1CStyle6"/>
    <w:rsid w:val="00517583"/>
    <w:pPr>
      <w:spacing w:after="200" w:line="276" w:lineRule="auto"/>
      <w:jc w:val="center"/>
    </w:pPr>
    <w:rPr>
      <w:szCs w:val="22"/>
    </w:rPr>
  </w:style>
  <w:style w:type="paragraph" w:customStyle="1" w:styleId="1CStyle8">
    <w:name w:val="1CStyle8"/>
    <w:rsid w:val="00517583"/>
    <w:pPr>
      <w:spacing w:after="200" w:line="276" w:lineRule="auto"/>
      <w:jc w:val="center"/>
    </w:pPr>
    <w:rPr>
      <w:szCs w:val="22"/>
    </w:rPr>
  </w:style>
  <w:style w:type="paragraph" w:customStyle="1" w:styleId="1CStyle13">
    <w:name w:val="1CStyle13"/>
    <w:rsid w:val="00517583"/>
    <w:pPr>
      <w:spacing w:after="200" w:line="276" w:lineRule="auto"/>
      <w:jc w:val="center"/>
    </w:pPr>
    <w:rPr>
      <w:szCs w:val="22"/>
    </w:rPr>
  </w:style>
  <w:style w:type="paragraph" w:customStyle="1" w:styleId="1CStyle7">
    <w:name w:val="1CStyle7"/>
    <w:rsid w:val="00517583"/>
    <w:pPr>
      <w:spacing w:after="200" w:line="276" w:lineRule="auto"/>
      <w:jc w:val="center"/>
    </w:pPr>
    <w:rPr>
      <w:szCs w:val="22"/>
    </w:rPr>
  </w:style>
  <w:style w:type="paragraph" w:customStyle="1" w:styleId="1CStyle12">
    <w:name w:val="1CStyle12"/>
    <w:rsid w:val="00517583"/>
    <w:pPr>
      <w:spacing w:after="200" w:line="276" w:lineRule="auto"/>
      <w:jc w:val="center"/>
    </w:pPr>
    <w:rPr>
      <w:szCs w:val="22"/>
    </w:rPr>
  </w:style>
  <w:style w:type="paragraph" w:customStyle="1" w:styleId="1CStyle9">
    <w:name w:val="1CStyle9"/>
    <w:rsid w:val="00517583"/>
    <w:pPr>
      <w:spacing w:after="200" w:line="276" w:lineRule="auto"/>
      <w:jc w:val="center"/>
    </w:pPr>
    <w:rPr>
      <w:szCs w:val="22"/>
    </w:rPr>
  </w:style>
  <w:style w:type="paragraph" w:customStyle="1" w:styleId="1CStyle10">
    <w:name w:val="1CStyle10"/>
    <w:rsid w:val="00517583"/>
    <w:pPr>
      <w:spacing w:after="200" w:line="276" w:lineRule="auto"/>
      <w:jc w:val="center"/>
    </w:pPr>
    <w:rPr>
      <w:szCs w:val="22"/>
    </w:rPr>
  </w:style>
  <w:style w:type="paragraph" w:customStyle="1" w:styleId="1CStyle11">
    <w:name w:val="1CStyle11"/>
    <w:rsid w:val="00517583"/>
    <w:pPr>
      <w:spacing w:after="200" w:line="276" w:lineRule="auto"/>
      <w:jc w:val="center"/>
    </w:pPr>
    <w:rPr>
      <w:szCs w:val="22"/>
    </w:rPr>
  </w:style>
  <w:style w:type="paragraph" w:customStyle="1" w:styleId="1CStyle14">
    <w:name w:val="1CStyle14"/>
    <w:rsid w:val="00517583"/>
    <w:pPr>
      <w:spacing w:after="200" w:line="276" w:lineRule="auto"/>
      <w:jc w:val="right"/>
    </w:pPr>
    <w:rPr>
      <w:szCs w:val="22"/>
    </w:rPr>
  </w:style>
  <w:style w:type="paragraph" w:customStyle="1" w:styleId="1CStyle15">
    <w:name w:val="1CStyle15"/>
    <w:rsid w:val="00517583"/>
    <w:pPr>
      <w:spacing w:after="200" w:line="276" w:lineRule="auto"/>
      <w:jc w:val="center"/>
    </w:pPr>
    <w:rPr>
      <w:szCs w:val="22"/>
    </w:rPr>
  </w:style>
  <w:style w:type="character" w:customStyle="1" w:styleId="js-extracted-address">
    <w:name w:val="js-extracted-address"/>
    <w:basedOn w:val="a6"/>
    <w:rsid w:val="003B773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uiPriority="99" w:qFormat="1"/>
    <w:lsdException w:name="header" w:uiPriority="99"/>
    <w:lsdException w:name="footer" w:uiPriority="99"/>
    <w:lsdException w:name="caption" w:uiPriority="99" w:qFormat="1"/>
    <w:lsdException w:name="toa heading" w:uiPriority="99"/>
    <w:lsdException w:name="List" w:uiPriority="99"/>
    <w:lsdException w:name="Title" w:qFormat="1"/>
    <w:lsdException w:name="Default Paragraph Font" w:uiPriority="1"/>
    <w:lsdException w:name="Body Text" w:uiPriority="99"/>
    <w:lsdException w:name="Subtitle" w:qFormat="1"/>
    <w:lsdException w:name="Block Text" w:uiPriority="99"/>
    <w:lsdException w:name="Hyperlink" w:uiPriority="99"/>
    <w:lsdException w:name="Strong" w:qFormat="1"/>
    <w:lsdException w:name="Emphasis" w:qFormat="1"/>
    <w:lsdException w:name="Document Map" w:uiPriority="99"/>
    <w:lsdException w:name="Normal (Web)" w:uiPriority="99"/>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5">
    <w:name w:val="Normal"/>
    <w:qFormat/>
    <w:rPr>
      <w:sz w:val="24"/>
      <w:szCs w:val="24"/>
    </w:rPr>
  </w:style>
  <w:style w:type="paragraph" w:styleId="1">
    <w:name w:val="heading 1"/>
    <w:basedOn w:val="a5"/>
    <w:next w:val="a5"/>
    <w:link w:val="11"/>
    <w:qFormat/>
    <w:pPr>
      <w:keepNext/>
      <w:pageBreakBefore/>
      <w:numPr>
        <w:numId w:val="2"/>
      </w:numPr>
      <w:tabs>
        <w:tab w:val="left" w:pos="851"/>
      </w:tabs>
      <w:spacing w:before="240" w:after="120"/>
      <w:jc w:val="both"/>
      <w:outlineLvl w:val="0"/>
    </w:pPr>
    <w:rPr>
      <w:b/>
      <w:bCs/>
      <w:caps/>
      <w:kern w:val="32"/>
      <w:sz w:val="28"/>
      <w:szCs w:val="28"/>
      <w:lang w:val="en-US"/>
    </w:rPr>
  </w:style>
  <w:style w:type="paragraph" w:styleId="2">
    <w:name w:val="heading 2"/>
    <w:basedOn w:val="a5"/>
    <w:next w:val="31"/>
    <w:link w:val="21"/>
    <w:qFormat/>
    <w:pPr>
      <w:keepNext/>
      <w:numPr>
        <w:ilvl w:val="1"/>
        <w:numId w:val="3"/>
      </w:numPr>
      <w:tabs>
        <w:tab w:val="left" w:pos="1134"/>
        <w:tab w:val="left" w:pos="1276"/>
      </w:tabs>
      <w:spacing w:before="180" w:after="60"/>
      <w:jc w:val="both"/>
      <w:outlineLvl w:val="1"/>
    </w:pPr>
    <w:rPr>
      <w:b/>
      <w:bCs/>
      <w:iCs/>
      <w:sz w:val="28"/>
      <w:szCs w:val="28"/>
    </w:rPr>
  </w:style>
  <w:style w:type="paragraph" w:styleId="3">
    <w:name w:val="heading 3"/>
    <w:basedOn w:val="a5"/>
    <w:next w:val="a5"/>
    <w:link w:val="32"/>
    <w:qFormat/>
    <w:pPr>
      <w:keepNext/>
      <w:numPr>
        <w:ilvl w:val="2"/>
        <w:numId w:val="2"/>
      </w:numPr>
      <w:tabs>
        <w:tab w:val="left" w:pos="1276"/>
      </w:tabs>
      <w:spacing w:before="120" w:after="120"/>
      <w:outlineLvl w:val="2"/>
    </w:pPr>
    <w:rPr>
      <w:b/>
      <w:bCs/>
      <w:sz w:val="26"/>
      <w:szCs w:val="26"/>
    </w:rPr>
  </w:style>
  <w:style w:type="paragraph" w:styleId="4">
    <w:name w:val="heading 4"/>
    <w:basedOn w:val="a5"/>
    <w:next w:val="a5"/>
    <w:link w:val="41"/>
    <w:qFormat/>
    <w:pPr>
      <w:keepNext/>
      <w:numPr>
        <w:ilvl w:val="3"/>
        <w:numId w:val="2"/>
      </w:numPr>
      <w:tabs>
        <w:tab w:val="left" w:pos="1418"/>
      </w:tabs>
      <w:spacing w:before="120" w:after="60"/>
      <w:outlineLvl w:val="3"/>
    </w:pPr>
    <w:rPr>
      <w:b/>
      <w:bCs/>
    </w:rPr>
  </w:style>
  <w:style w:type="paragraph" w:styleId="5">
    <w:name w:val="heading 5"/>
    <w:basedOn w:val="a5"/>
    <w:next w:val="a5"/>
    <w:link w:val="50"/>
    <w:qFormat/>
    <w:pPr>
      <w:numPr>
        <w:ilvl w:val="4"/>
        <w:numId w:val="2"/>
      </w:numPr>
      <w:tabs>
        <w:tab w:val="left" w:pos="1701"/>
      </w:tabs>
      <w:spacing w:before="240" w:after="60"/>
      <w:outlineLvl w:val="4"/>
    </w:pPr>
    <w:rPr>
      <w:b/>
      <w:bCs/>
      <w:iCs/>
      <w:sz w:val="22"/>
      <w:szCs w:val="22"/>
    </w:rPr>
  </w:style>
  <w:style w:type="paragraph" w:styleId="6">
    <w:name w:val="heading 6"/>
    <w:basedOn w:val="a5"/>
    <w:next w:val="a5"/>
    <w:link w:val="60"/>
    <w:qFormat/>
    <w:pPr>
      <w:numPr>
        <w:ilvl w:val="5"/>
        <w:numId w:val="2"/>
      </w:numPr>
      <w:spacing w:before="240" w:after="60"/>
      <w:outlineLvl w:val="5"/>
    </w:pPr>
    <w:rPr>
      <w:b/>
      <w:bCs/>
      <w:sz w:val="22"/>
      <w:szCs w:val="22"/>
    </w:rPr>
  </w:style>
  <w:style w:type="paragraph" w:styleId="7">
    <w:name w:val="heading 7"/>
    <w:basedOn w:val="a5"/>
    <w:next w:val="a5"/>
    <w:link w:val="70"/>
    <w:uiPriority w:val="99"/>
    <w:qFormat/>
    <w:pPr>
      <w:numPr>
        <w:ilvl w:val="6"/>
        <w:numId w:val="2"/>
      </w:numPr>
      <w:spacing w:before="240" w:after="60"/>
      <w:outlineLvl w:val="6"/>
    </w:pPr>
  </w:style>
  <w:style w:type="paragraph" w:styleId="8">
    <w:name w:val="heading 8"/>
    <w:basedOn w:val="a5"/>
    <w:next w:val="a5"/>
    <w:link w:val="80"/>
    <w:uiPriority w:val="99"/>
    <w:qFormat/>
    <w:pPr>
      <w:numPr>
        <w:ilvl w:val="7"/>
        <w:numId w:val="2"/>
      </w:numPr>
      <w:spacing w:before="240" w:after="60"/>
      <w:outlineLvl w:val="7"/>
    </w:pPr>
    <w:rPr>
      <w:i/>
      <w:iCs/>
    </w:rPr>
  </w:style>
  <w:style w:type="paragraph" w:styleId="9">
    <w:name w:val="heading 9"/>
    <w:basedOn w:val="a5"/>
    <w:next w:val="a5"/>
    <w:link w:val="90"/>
    <w:uiPriority w:val="99"/>
    <w:qFormat/>
    <w:pPr>
      <w:numPr>
        <w:ilvl w:val="8"/>
        <w:numId w:val="2"/>
      </w:numPr>
      <w:spacing w:before="240" w:after="60"/>
      <w:outlineLvl w:val="8"/>
    </w:pPr>
    <w:rPr>
      <w:rFonts w:ascii="Arial" w:hAnsi="Arial"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styleId="a9">
    <w:name w:val="Hyperlink"/>
    <w:uiPriority w:val="99"/>
    <w:rPr>
      <w:color w:val="0000FF"/>
      <w:u w:val="single"/>
    </w:rPr>
  </w:style>
  <w:style w:type="character" w:styleId="aa">
    <w:name w:val="FollowedHyperlink"/>
    <w:rPr>
      <w:color w:val="800080"/>
      <w:u w:val="single"/>
    </w:rPr>
  </w:style>
  <w:style w:type="paragraph" w:styleId="HTML">
    <w:name w:val="HTML Address"/>
    <w:basedOn w:val="a5"/>
    <w:link w:val="HTML0"/>
    <w:rPr>
      <w:i/>
      <w:iCs/>
    </w:rPr>
  </w:style>
  <w:style w:type="character" w:customStyle="1" w:styleId="HTML0">
    <w:name w:val="Адрес HTML Знак"/>
    <w:link w:val="HTML"/>
    <w:locked/>
    <w:rPr>
      <w:i/>
      <w:iCs/>
      <w:sz w:val="24"/>
      <w:szCs w:val="24"/>
    </w:rPr>
  </w:style>
  <w:style w:type="character" w:customStyle="1" w:styleId="11">
    <w:name w:val="Заголовок 1 Знак"/>
    <w:link w:val="1"/>
    <w:locked/>
    <w:rPr>
      <w:b/>
      <w:bCs/>
      <w:caps/>
      <w:kern w:val="32"/>
      <w:sz w:val="28"/>
      <w:szCs w:val="28"/>
      <w:lang w:val="en-US"/>
    </w:rPr>
  </w:style>
  <w:style w:type="paragraph" w:customStyle="1" w:styleId="31">
    <w:name w:val="Пункт 3"/>
    <w:basedOn w:val="3"/>
    <w:uiPriority w:val="99"/>
    <w:pPr>
      <w:keepNext w:val="0"/>
      <w:spacing w:after="60"/>
      <w:jc w:val="both"/>
    </w:pPr>
    <w:rPr>
      <w:b w:val="0"/>
      <w:sz w:val="24"/>
      <w:szCs w:val="24"/>
    </w:rPr>
  </w:style>
  <w:style w:type="character" w:customStyle="1" w:styleId="21">
    <w:name w:val="Заголовок 2 Знак"/>
    <w:link w:val="2"/>
    <w:locked/>
    <w:rPr>
      <w:rFonts w:ascii="Times New Roman" w:eastAsia="Times New Roman" w:hAnsi="Times New Roman" w:cs="Times New Roman" w:hint="default"/>
      <w:b/>
      <w:bCs/>
      <w:iCs/>
      <w:sz w:val="28"/>
      <w:szCs w:val="28"/>
    </w:rPr>
  </w:style>
  <w:style w:type="character" w:customStyle="1" w:styleId="32">
    <w:name w:val="Заголовок 3 Знак"/>
    <w:link w:val="3"/>
    <w:locked/>
    <w:rPr>
      <w:rFonts w:ascii="Cambria" w:eastAsia="Times New Roman" w:hAnsi="Cambria" w:cs="Times New Roman" w:hint="default"/>
      <w:b/>
      <w:bCs/>
      <w:color w:val="4F81BD"/>
      <w:sz w:val="24"/>
      <w:szCs w:val="24"/>
    </w:rPr>
  </w:style>
  <w:style w:type="character" w:customStyle="1" w:styleId="41">
    <w:name w:val="Заголовок 4 Знак"/>
    <w:link w:val="4"/>
    <w:locked/>
    <w:rPr>
      <w:rFonts w:ascii="Cambria" w:eastAsia="Times New Roman" w:hAnsi="Cambria" w:cs="Times New Roman" w:hint="default"/>
      <w:b/>
      <w:bCs/>
      <w:i/>
      <w:iCs/>
      <w:color w:val="4F81BD"/>
      <w:sz w:val="24"/>
      <w:szCs w:val="24"/>
    </w:rPr>
  </w:style>
  <w:style w:type="character" w:customStyle="1" w:styleId="50">
    <w:name w:val="Заголовок 5 Знак"/>
    <w:link w:val="5"/>
    <w:locked/>
    <w:rPr>
      <w:rFonts w:ascii="Cambria" w:eastAsia="Times New Roman" w:hAnsi="Cambria" w:cs="Times New Roman" w:hint="default"/>
      <w:color w:val="243F60"/>
      <w:sz w:val="24"/>
      <w:szCs w:val="24"/>
    </w:rPr>
  </w:style>
  <w:style w:type="character" w:customStyle="1" w:styleId="60">
    <w:name w:val="Заголовок 6 Знак"/>
    <w:link w:val="6"/>
    <w:locked/>
    <w:rPr>
      <w:rFonts w:ascii="Cambria" w:eastAsia="Times New Roman" w:hAnsi="Cambria" w:cs="Times New Roman" w:hint="default"/>
      <w:i/>
      <w:iCs/>
      <w:color w:val="243F60"/>
      <w:sz w:val="24"/>
      <w:szCs w:val="24"/>
    </w:rPr>
  </w:style>
  <w:style w:type="paragraph" w:styleId="ab">
    <w:name w:val="Normal (Web)"/>
    <w:basedOn w:val="a5"/>
    <w:uiPriority w:val="99"/>
    <w:pPr>
      <w:spacing w:before="100" w:beforeAutospacing="1" w:after="100" w:afterAutospacing="1"/>
    </w:pPr>
  </w:style>
  <w:style w:type="character" w:customStyle="1" w:styleId="70">
    <w:name w:val="Заголовок 7 Знак"/>
    <w:link w:val="7"/>
    <w:uiPriority w:val="99"/>
    <w:locked/>
    <w:rPr>
      <w:rFonts w:ascii="Cambria" w:eastAsia="Times New Roman" w:hAnsi="Cambria" w:cs="Times New Roman" w:hint="default"/>
      <w:i/>
      <w:iCs/>
      <w:color w:val="404040"/>
      <w:sz w:val="24"/>
      <w:szCs w:val="24"/>
    </w:rPr>
  </w:style>
  <w:style w:type="character" w:customStyle="1" w:styleId="80">
    <w:name w:val="Заголовок 8 Знак"/>
    <w:link w:val="8"/>
    <w:uiPriority w:val="99"/>
    <w:locked/>
    <w:rPr>
      <w:rFonts w:ascii="Cambria" w:eastAsia="Times New Roman" w:hAnsi="Cambria" w:cs="Times New Roman" w:hint="default"/>
      <w:color w:val="404040"/>
    </w:rPr>
  </w:style>
  <w:style w:type="character" w:customStyle="1" w:styleId="90">
    <w:name w:val="Заголовок 9 Знак"/>
    <w:link w:val="9"/>
    <w:uiPriority w:val="99"/>
    <w:locked/>
    <w:rPr>
      <w:rFonts w:ascii="Cambria" w:eastAsia="Times New Roman" w:hAnsi="Cambria" w:cs="Times New Roman" w:hint="default"/>
      <w:i/>
      <w:iCs/>
      <w:color w:val="404040"/>
    </w:rPr>
  </w:style>
  <w:style w:type="paragraph" w:styleId="12">
    <w:name w:val="toc 1"/>
    <w:basedOn w:val="a5"/>
    <w:next w:val="a5"/>
    <w:autoRedefine/>
    <w:uiPriority w:val="39"/>
    <w:pPr>
      <w:spacing w:before="120" w:after="120"/>
    </w:pPr>
    <w:rPr>
      <w:b/>
      <w:bCs/>
      <w:caps/>
      <w:sz w:val="20"/>
      <w:szCs w:val="20"/>
    </w:rPr>
  </w:style>
  <w:style w:type="paragraph" w:styleId="22">
    <w:name w:val="toc 2"/>
    <w:basedOn w:val="a5"/>
    <w:next w:val="a5"/>
    <w:autoRedefine/>
    <w:uiPriority w:val="39"/>
    <w:pPr>
      <w:ind w:left="240"/>
    </w:pPr>
    <w:rPr>
      <w:smallCaps/>
      <w:sz w:val="20"/>
      <w:szCs w:val="20"/>
    </w:rPr>
  </w:style>
  <w:style w:type="paragraph" w:styleId="33">
    <w:name w:val="toc 3"/>
    <w:basedOn w:val="a5"/>
    <w:next w:val="a5"/>
    <w:autoRedefine/>
    <w:uiPriority w:val="39"/>
    <w:pPr>
      <w:ind w:left="480"/>
    </w:pPr>
    <w:rPr>
      <w:i/>
      <w:iCs/>
      <w:sz w:val="20"/>
      <w:szCs w:val="20"/>
    </w:rPr>
  </w:style>
  <w:style w:type="paragraph" w:styleId="42">
    <w:name w:val="toc 4"/>
    <w:basedOn w:val="a5"/>
    <w:next w:val="a5"/>
    <w:autoRedefine/>
    <w:uiPriority w:val="99"/>
    <w:semiHidden/>
    <w:pPr>
      <w:ind w:left="720"/>
    </w:pPr>
    <w:rPr>
      <w:sz w:val="18"/>
      <w:szCs w:val="18"/>
    </w:rPr>
  </w:style>
  <w:style w:type="paragraph" w:styleId="51">
    <w:name w:val="toc 5"/>
    <w:basedOn w:val="a5"/>
    <w:next w:val="a5"/>
    <w:autoRedefine/>
    <w:uiPriority w:val="99"/>
    <w:semiHidden/>
    <w:pPr>
      <w:ind w:left="960"/>
    </w:pPr>
    <w:rPr>
      <w:sz w:val="18"/>
      <w:szCs w:val="18"/>
    </w:rPr>
  </w:style>
  <w:style w:type="paragraph" w:styleId="61">
    <w:name w:val="toc 6"/>
    <w:basedOn w:val="a5"/>
    <w:next w:val="a5"/>
    <w:autoRedefine/>
    <w:uiPriority w:val="99"/>
    <w:semiHidden/>
    <w:pPr>
      <w:ind w:left="1200"/>
    </w:pPr>
    <w:rPr>
      <w:sz w:val="18"/>
      <w:szCs w:val="18"/>
    </w:rPr>
  </w:style>
  <w:style w:type="paragraph" w:styleId="71">
    <w:name w:val="toc 7"/>
    <w:basedOn w:val="a5"/>
    <w:next w:val="a5"/>
    <w:autoRedefine/>
    <w:uiPriority w:val="99"/>
    <w:semiHidden/>
    <w:pPr>
      <w:ind w:left="1440"/>
    </w:pPr>
    <w:rPr>
      <w:sz w:val="18"/>
      <w:szCs w:val="18"/>
    </w:rPr>
  </w:style>
  <w:style w:type="paragraph" w:styleId="81">
    <w:name w:val="toc 8"/>
    <w:basedOn w:val="a5"/>
    <w:next w:val="a5"/>
    <w:autoRedefine/>
    <w:uiPriority w:val="99"/>
    <w:semiHidden/>
    <w:pPr>
      <w:ind w:left="1680"/>
    </w:pPr>
    <w:rPr>
      <w:sz w:val="18"/>
      <w:szCs w:val="18"/>
    </w:rPr>
  </w:style>
  <w:style w:type="paragraph" w:styleId="91">
    <w:name w:val="toc 9"/>
    <w:basedOn w:val="a5"/>
    <w:next w:val="a5"/>
    <w:autoRedefine/>
    <w:uiPriority w:val="99"/>
    <w:semiHidden/>
    <w:pPr>
      <w:ind w:left="1920"/>
    </w:pPr>
    <w:rPr>
      <w:sz w:val="18"/>
      <w:szCs w:val="18"/>
    </w:rPr>
  </w:style>
  <w:style w:type="paragraph" w:styleId="ac">
    <w:name w:val="annotation text"/>
    <w:basedOn w:val="a5"/>
    <w:link w:val="ad"/>
    <w:uiPriority w:val="99"/>
    <w:semiHidden/>
    <w:qFormat/>
    <w:rPr>
      <w:sz w:val="20"/>
      <w:szCs w:val="20"/>
    </w:rPr>
  </w:style>
  <w:style w:type="character" w:customStyle="1" w:styleId="ad">
    <w:name w:val="Текст примечания Знак"/>
    <w:basedOn w:val="a6"/>
    <w:link w:val="ac"/>
    <w:locked/>
  </w:style>
  <w:style w:type="paragraph" w:styleId="ae">
    <w:name w:val="header"/>
    <w:basedOn w:val="a5"/>
    <w:link w:val="af"/>
    <w:uiPriority w:val="99"/>
    <w:pPr>
      <w:tabs>
        <w:tab w:val="center" w:pos="4677"/>
        <w:tab w:val="right" w:pos="9355"/>
      </w:tabs>
    </w:pPr>
  </w:style>
  <w:style w:type="character" w:customStyle="1" w:styleId="af">
    <w:name w:val="Верхний колонтитул Знак"/>
    <w:link w:val="ae"/>
    <w:uiPriority w:val="99"/>
    <w:locked/>
    <w:rPr>
      <w:sz w:val="24"/>
      <w:szCs w:val="24"/>
    </w:rPr>
  </w:style>
  <w:style w:type="paragraph" w:styleId="af0">
    <w:name w:val="footer"/>
    <w:basedOn w:val="a5"/>
    <w:link w:val="af1"/>
    <w:uiPriority w:val="99"/>
    <w:pPr>
      <w:tabs>
        <w:tab w:val="center" w:pos="4677"/>
        <w:tab w:val="right" w:pos="9355"/>
      </w:tabs>
      <w:jc w:val="center"/>
    </w:pPr>
  </w:style>
  <w:style w:type="character" w:customStyle="1" w:styleId="af1">
    <w:name w:val="Нижний колонтитул Знак"/>
    <w:link w:val="af0"/>
    <w:uiPriority w:val="99"/>
    <w:locked/>
    <w:rPr>
      <w:sz w:val="24"/>
      <w:szCs w:val="24"/>
    </w:rPr>
  </w:style>
  <w:style w:type="character" w:customStyle="1" w:styleId="af2">
    <w:name w:val="Название объекта Знак"/>
    <w:link w:val="af3"/>
    <w:locked/>
    <w:rPr>
      <w:b/>
      <w:bCs/>
      <w:sz w:val="22"/>
    </w:rPr>
  </w:style>
  <w:style w:type="paragraph" w:customStyle="1" w:styleId="af4">
    <w:name w:val="Абзац"/>
    <w:basedOn w:val="a5"/>
    <w:link w:val="af5"/>
    <w:uiPriority w:val="99"/>
    <w:pPr>
      <w:spacing w:before="120" w:after="60"/>
      <w:ind w:firstLine="567"/>
      <w:jc w:val="both"/>
    </w:pPr>
  </w:style>
  <w:style w:type="paragraph" w:styleId="af3">
    <w:name w:val="caption"/>
    <w:basedOn w:val="a5"/>
    <w:next w:val="af4"/>
    <w:link w:val="af2"/>
    <w:uiPriority w:val="99"/>
    <w:qFormat/>
    <w:pPr>
      <w:spacing w:before="120" w:after="120"/>
      <w:jc w:val="center"/>
    </w:pPr>
    <w:rPr>
      <w:b/>
      <w:bCs/>
      <w:sz w:val="22"/>
      <w:szCs w:val="20"/>
    </w:rPr>
  </w:style>
  <w:style w:type="paragraph" w:styleId="af6">
    <w:name w:val="toa heading"/>
    <w:basedOn w:val="a5"/>
    <w:next w:val="a5"/>
    <w:uiPriority w:val="99"/>
    <w:semiHidden/>
    <w:pPr>
      <w:spacing w:before="40" w:after="20"/>
      <w:jc w:val="center"/>
    </w:pPr>
    <w:rPr>
      <w:b/>
      <w:sz w:val="22"/>
      <w:szCs w:val="20"/>
    </w:rPr>
  </w:style>
  <w:style w:type="character" w:customStyle="1" w:styleId="af7">
    <w:name w:val="Список Знак"/>
    <w:link w:val="a3"/>
    <w:locked/>
    <w:rPr>
      <w:snapToGrid/>
      <w:sz w:val="24"/>
      <w:szCs w:val="24"/>
    </w:rPr>
  </w:style>
  <w:style w:type="paragraph" w:styleId="a3">
    <w:name w:val="List"/>
    <w:basedOn w:val="a5"/>
    <w:link w:val="af7"/>
    <w:uiPriority w:val="99"/>
    <w:pPr>
      <w:numPr>
        <w:numId w:val="5"/>
      </w:numPr>
      <w:snapToGrid w:val="0"/>
      <w:spacing w:after="60"/>
      <w:jc w:val="both"/>
    </w:pPr>
  </w:style>
  <w:style w:type="paragraph" w:styleId="af8">
    <w:name w:val="Body Text"/>
    <w:basedOn w:val="a5"/>
    <w:link w:val="af9"/>
    <w:uiPriority w:val="99"/>
    <w:pPr>
      <w:numPr>
        <w:ilvl w:val="12"/>
      </w:numPr>
      <w:spacing w:after="60"/>
      <w:ind w:firstLine="567"/>
      <w:jc w:val="both"/>
    </w:pPr>
    <w:rPr>
      <w:szCs w:val="20"/>
    </w:rPr>
  </w:style>
  <w:style w:type="character" w:customStyle="1" w:styleId="af9">
    <w:name w:val="Основной текст Знак"/>
    <w:link w:val="af8"/>
    <w:uiPriority w:val="99"/>
    <w:locked/>
    <w:rPr>
      <w:sz w:val="24"/>
      <w:lang w:val="ru-RU" w:eastAsia="ru-RU" w:bidi="ar-SA"/>
    </w:rPr>
  </w:style>
  <w:style w:type="paragraph" w:styleId="afa">
    <w:name w:val="Block Text"/>
    <w:basedOn w:val="a5"/>
    <w:uiPriority w:val="99"/>
    <w:pPr>
      <w:widowControl w:val="0"/>
      <w:shd w:val="clear" w:color="auto" w:fill="FFFFFF"/>
      <w:suppressAutoHyphens/>
      <w:spacing w:line="312" w:lineRule="auto"/>
      <w:ind w:left="11" w:right="28" w:firstLine="680"/>
      <w:jc w:val="both"/>
    </w:pPr>
    <w:rPr>
      <w:b/>
      <w:szCs w:val="20"/>
    </w:rPr>
  </w:style>
  <w:style w:type="paragraph" w:styleId="afb">
    <w:name w:val="Document Map"/>
    <w:basedOn w:val="a5"/>
    <w:link w:val="afc"/>
    <w:uiPriority w:val="99"/>
    <w:semiHidden/>
    <w:pPr>
      <w:widowControl w:val="0"/>
      <w:shd w:val="clear" w:color="auto" w:fill="000080"/>
      <w:suppressAutoHyphens/>
      <w:jc w:val="both"/>
    </w:pPr>
    <w:rPr>
      <w:rFonts w:ascii="Tahoma" w:hAnsi="Tahoma"/>
      <w:szCs w:val="20"/>
    </w:rPr>
  </w:style>
  <w:style w:type="character" w:customStyle="1" w:styleId="afc">
    <w:name w:val="Схема документа Знак"/>
    <w:link w:val="afb"/>
    <w:uiPriority w:val="99"/>
    <w:locked/>
    <w:rPr>
      <w:rFonts w:ascii="Tahoma" w:hAnsi="Tahoma" w:cs="Tahoma" w:hint="default"/>
      <w:sz w:val="16"/>
      <w:szCs w:val="16"/>
    </w:rPr>
  </w:style>
  <w:style w:type="paragraph" w:styleId="afd">
    <w:name w:val="annotation subject"/>
    <w:basedOn w:val="ac"/>
    <w:next w:val="ac"/>
    <w:link w:val="afe"/>
    <w:uiPriority w:val="99"/>
    <w:semiHidden/>
    <w:pPr>
      <w:ind w:firstLine="284"/>
      <w:jc w:val="both"/>
    </w:pPr>
    <w:rPr>
      <w:b/>
      <w:bCs/>
    </w:rPr>
  </w:style>
  <w:style w:type="character" w:customStyle="1" w:styleId="afe">
    <w:name w:val="Тема примечания Знак"/>
    <w:link w:val="afd"/>
    <w:uiPriority w:val="99"/>
    <w:locked/>
    <w:rPr>
      <w:b/>
      <w:bCs/>
    </w:rPr>
  </w:style>
  <w:style w:type="paragraph" w:styleId="aff">
    <w:name w:val="Balloon Text"/>
    <w:basedOn w:val="a5"/>
    <w:link w:val="aff0"/>
    <w:uiPriority w:val="99"/>
    <w:semiHidden/>
    <w:pPr>
      <w:widowControl w:val="0"/>
      <w:suppressAutoHyphens/>
      <w:jc w:val="both"/>
    </w:pPr>
    <w:rPr>
      <w:rFonts w:ascii="Tahoma" w:hAnsi="Tahoma" w:cs="Courier New"/>
      <w:sz w:val="16"/>
      <w:szCs w:val="16"/>
    </w:rPr>
  </w:style>
  <w:style w:type="character" w:customStyle="1" w:styleId="aff0">
    <w:name w:val="Текст выноски Знак"/>
    <w:link w:val="aff"/>
    <w:uiPriority w:val="99"/>
    <w:locked/>
    <w:rPr>
      <w:rFonts w:ascii="Tahoma" w:hAnsi="Tahoma" w:cs="Tahoma" w:hint="default"/>
      <w:sz w:val="16"/>
      <w:szCs w:val="16"/>
    </w:rPr>
  </w:style>
  <w:style w:type="character" w:customStyle="1" w:styleId="af5">
    <w:name w:val="Абзац Знак"/>
    <w:link w:val="af4"/>
    <w:locked/>
    <w:rPr>
      <w:sz w:val="24"/>
      <w:szCs w:val="24"/>
      <w:lang w:val="ru-RU" w:eastAsia="ru-RU" w:bidi="ar-SA"/>
    </w:rPr>
  </w:style>
  <w:style w:type="character" w:customStyle="1" w:styleId="aff1">
    <w:name w:val="Рисунок Знак"/>
    <w:link w:val="aff2"/>
    <w:locked/>
    <w:rPr>
      <w:b/>
      <w:bCs/>
      <w:sz w:val="22"/>
    </w:rPr>
  </w:style>
  <w:style w:type="paragraph" w:customStyle="1" w:styleId="aff2">
    <w:name w:val="Рисунок"/>
    <w:basedOn w:val="af3"/>
    <w:next w:val="af3"/>
    <w:link w:val="aff1"/>
    <w:uiPriority w:val="99"/>
    <w:qFormat/>
    <w:pPr>
      <w:keepNext/>
    </w:pPr>
  </w:style>
  <w:style w:type="paragraph" w:customStyle="1" w:styleId="aff3">
    <w:name w:val="Утверждаю"/>
    <w:basedOn w:val="a5"/>
    <w:uiPriority w:val="99"/>
  </w:style>
  <w:style w:type="paragraph" w:customStyle="1" w:styleId="a">
    <w:name w:val="Список нумерованный"/>
    <w:basedOn w:val="a5"/>
    <w:uiPriority w:val="99"/>
    <w:pPr>
      <w:numPr>
        <w:numId w:val="7"/>
      </w:numPr>
      <w:spacing w:before="120"/>
      <w:jc w:val="both"/>
    </w:pPr>
  </w:style>
  <w:style w:type="paragraph" w:customStyle="1" w:styleId="23">
    <w:name w:val="Пункт 2"/>
    <w:basedOn w:val="2"/>
    <w:uiPriority w:val="99"/>
    <w:pPr>
      <w:keepNext w:val="0"/>
      <w:tabs>
        <w:tab w:val="clear" w:pos="1276"/>
      </w:tabs>
      <w:spacing w:before="120"/>
    </w:pPr>
    <w:rPr>
      <w:b w:val="0"/>
      <w:sz w:val="24"/>
      <w:szCs w:val="24"/>
    </w:rPr>
  </w:style>
  <w:style w:type="paragraph" w:customStyle="1" w:styleId="43">
    <w:name w:val="Пункт 4"/>
    <w:basedOn w:val="4"/>
    <w:uiPriority w:val="99"/>
    <w:pPr>
      <w:keepNext w:val="0"/>
      <w:jc w:val="both"/>
    </w:pPr>
    <w:rPr>
      <w:b w:val="0"/>
    </w:rPr>
  </w:style>
  <w:style w:type="character" w:customStyle="1" w:styleId="52">
    <w:name w:val="Пункт 5 Знак"/>
    <w:link w:val="53"/>
    <w:locked/>
    <w:rPr>
      <w:bCs/>
      <w:iCs/>
      <w:sz w:val="24"/>
      <w:szCs w:val="24"/>
    </w:rPr>
  </w:style>
  <w:style w:type="paragraph" w:customStyle="1" w:styleId="53">
    <w:name w:val="Пункт 5"/>
    <w:basedOn w:val="5"/>
    <w:link w:val="52"/>
    <w:uiPriority w:val="99"/>
    <w:pPr>
      <w:spacing w:before="60"/>
      <w:jc w:val="both"/>
    </w:pPr>
    <w:rPr>
      <w:b w:val="0"/>
      <w:sz w:val="24"/>
      <w:szCs w:val="24"/>
    </w:rPr>
  </w:style>
  <w:style w:type="paragraph" w:customStyle="1" w:styleId="a2">
    <w:name w:val="Приложение"/>
    <w:basedOn w:val="a5"/>
    <w:next w:val="a5"/>
    <w:uiPriority w:val="99"/>
    <w:pPr>
      <w:keepNext/>
      <w:pageBreakBefore/>
      <w:numPr>
        <w:numId w:val="9"/>
      </w:numPr>
      <w:spacing w:before="120" w:after="120"/>
      <w:ind w:left="0"/>
      <w:jc w:val="center"/>
    </w:pPr>
    <w:rPr>
      <w:b/>
      <w:kern w:val="28"/>
      <w:sz w:val="28"/>
      <w:szCs w:val="20"/>
    </w:rPr>
  </w:style>
  <w:style w:type="paragraph" w:customStyle="1" w:styleId="aff4">
    <w:name w:val="Табличный"/>
    <w:basedOn w:val="a5"/>
    <w:uiPriority w:val="99"/>
    <w:pPr>
      <w:keepNext/>
      <w:widowControl w:val="0"/>
      <w:spacing w:before="60" w:after="60"/>
      <w:jc w:val="center"/>
    </w:pPr>
    <w:rPr>
      <w:b/>
      <w:sz w:val="22"/>
      <w:szCs w:val="20"/>
    </w:rPr>
  </w:style>
  <w:style w:type="character" w:customStyle="1" w:styleId="aff5">
    <w:name w:val="Содержание Знак"/>
    <w:link w:val="aff6"/>
    <w:locked/>
    <w:rPr>
      <w:b/>
      <w:bCs w:val="0"/>
      <w:caps/>
      <w:sz w:val="24"/>
    </w:rPr>
  </w:style>
  <w:style w:type="paragraph" w:customStyle="1" w:styleId="aff6">
    <w:name w:val="Содержание"/>
    <w:basedOn w:val="a5"/>
    <w:link w:val="aff5"/>
    <w:uiPriority w:val="99"/>
    <w:pPr>
      <w:pageBreakBefore/>
      <w:widowControl w:val="0"/>
      <w:spacing w:before="240" w:after="240"/>
      <w:jc w:val="center"/>
    </w:pPr>
    <w:rPr>
      <w:b/>
      <w:caps/>
      <w:szCs w:val="20"/>
    </w:rPr>
  </w:style>
  <w:style w:type="paragraph" w:customStyle="1" w:styleId="aff7">
    <w:name w:val="Верх. колонт. четн."/>
    <w:basedOn w:val="a5"/>
    <w:uiPriority w:val="99"/>
    <w:pPr>
      <w:widowControl w:val="0"/>
      <w:spacing w:line="240" w:lineRule="exact"/>
      <w:jc w:val="right"/>
    </w:pPr>
    <w:rPr>
      <w:rFonts w:ascii="Arial" w:hAnsi="Arial"/>
      <w:b/>
      <w:i/>
      <w:szCs w:val="20"/>
    </w:rPr>
  </w:style>
  <w:style w:type="paragraph" w:customStyle="1" w:styleId="aff8">
    <w:name w:val="Верх. колонт. нечет."/>
    <w:basedOn w:val="a5"/>
    <w:uiPriority w:val="99"/>
    <w:pPr>
      <w:widowControl w:val="0"/>
      <w:spacing w:line="240" w:lineRule="exact"/>
    </w:pPr>
    <w:rPr>
      <w:rFonts w:ascii="Arial" w:hAnsi="Arial"/>
      <w:b/>
      <w:i/>
      <w:szCs w:val="20"/>
    </w:rPr>
  </w:style>
  <w:style w:type="paragraph" w:customStyle="1" w:styleId="aff9">
    <w:name w:val="Название таблицы"/>
    <w:basedOn w:val="af3"/>
    <w:uiPriority w:val="99"/>
    <w:pPr>
      <w:keepNext/>
      <w:spacing w:after="0"/>
      <w:jc w:val="left"/>
    </w:pPr>
    <w:rPr>
      <w:szCs w:val="22"/>
    </w:rPr>
  </w:style>
  <w:style w:type="paragraph" w:customStyle="1" w:styleId="affa">
    <w:name w:val="Табличный_заголовки"/>
    <w:basedOn w:val="a5"/>
    <w:uiPriority w:val="99"/>
    <w:pPr>
      <w:keepNext/>
      <w:keepLines/>
      <w:jc w:val="center"/>
    </w:pPr>
    <w:rPr>
      <w:b/>
      <w:sz w:val="22"/>
      <w:szCs w:val="22"/>
    </w:rPr>
  </w:style>
  <w:style w:type="paragraph" w:customStyle="1" w:styleId="affb">
    <w:name w:val="Табличный_центр"/>
    <w:basedOn w:val="a5"/>
    <w:uiPriority w:val="99"/>
    <w:pPr>
      <w:jc w:val="center"/>
    </w:pPr>
    <w:rPr>
      <w:sz w:val="22"/>
      <w:szCs w:val="22"/>
    </w:rPr>
  </w:style>
  <w:style w:type="paragraph" w:customStyle="1" w:styleId="10">
    <w:name w:val="Список 1)"/>
    <w:basedOn w:val="a5"/>
    <w:uiPriority w:val="99"/>
    <w:pPr>
      <w:numPr>
        <w:numId w:val="11"/>
      </w:numPr>
      <w:spacing w:after="60"/>
      <w:jc w:val="both"/>
    </w:pPr>
  </w:style>
  <w:style w:type="character" w:customStyle="1" w:styleId="13">
    <w:name w:val="Примечания Знак1"/>
    <w:link w:val="affc"/>
    <w:locked/>
    <w:rPr>
      <w:spacing w:val="80"/>
      <w:sz w:val="24"/>
      <w:szCs w:val="24"/>
      <w:lang w:val="ru-RU" w:eastAsia="ru-RU" w:bidi="ar-SA"/>
    </w:rPr>
  </w:style>
  <w:style w:type="paragraph" w:customStyle="1" w:styleId="affc">
    <w:name w:val="Примечания"/>
    <w:basedOn w:val="a5"/>
    <w:link w:val="13"/>
    <w:uiPriority w:val="99"/>
    <w:pPr>
      <w:spacing w:before="120"/>
      <w:ind w:firstLine="567"/>
      <w:jc w:val="both"/>
    </w:pPr>
    <w:rPr>
      <w:spacing w:val="80"/>
    </w:rPr>
  </w:style>
  <w:style w:type="paragraph" w:customStyle="1" w:styleId="affd">
    <w:name w:val="Внимание"/>
    <w:basedOn w:val="a5"/>
    <w:uiPriority w:val="99"/>
    <w:pPr>
      <w:spacing w:before="120"/>
      <w:ind w:firstLine="567"/>
      <w:jc w:val="both"/>
    </w:pPr>
    <w:rPr>
      <w:b/>
      <w:bCs/>
    </w:rPr>
  </w:style>
  <w:style w:type="character" w:customStyle="1" w:styleId="affe">
    <w:name w:val="Табличный_нумерованный Знак"/>
    <w:link w:val="a1"/>
    <w:uiPriority w:val="99"/>
    <w:locked/>
    <w:rPr>
      <w:sz w:val="22"/>
      <w:szCs w:val="22"/>
    </w:rPr>
  </w:style>
  <w:style w:type="paragraph" w:customStyle="1" w:styleId="a1">
    <w:name w:val="Табличный_нумерованный"/>
    <w:basedOn w:val="a5"/>
    <w:link w:val="affe"/>
    <w:uiPriority w:val="99"/>
    <w:pPr>
      <w:numPr>
        <w:numId w:val="45"/>
      </w:numPr>
    </w:pPr>
    <w:rPr>
      <w:sz w:val="22"/>
      <w:szCs w:val="22"/>
    </w:rPr>
  </w:style>
  <w:style w:type="paragraph" w:customStyle="1" w:styleId="afff">
    <w:name w:val="Верхняя шапка"/>
    <w:basedOn w:val="a5"/>
    <w:uiPriority w:val="99"/>
    <w:pPr>
      <w:jc w:val="center"/>
    </w:pPr>
    <w:rPr>
      <w:b/>
      <w:bCs/>
      <w:sz w:val="28"/>
      <w:szCs w:val="20"/>
    </w:rPr>
  </w:style>
  <w:style w:type="paragraph" w:customStyle="1" w:styleId="afff0">
    <w:name w:val="Штамп"/>
    <w:basedOn w:val="a5"/>
    <w:uiPriority w:val="99"/>
    <w:pPr>
      <w:jc w:val="center"/>
    </w:pPr>
    <w:rPr>
      <w:rFonts w:ascii="ГОСТ тип А" w:hAnsi="ГОСТ тип А"/>
      <w:i/>
      <w:noProof/>
      <w:sz w:val="18"/>
      <w:szCs w:val="20"/>
    </w:rPr>
  </w:style>
  <w:style w:type="paragraph" w:customStyle="1" w:styleId="a4">
    <w:name w:val="Требования"/>
    <w:basedOn w:val="23"/>
    <w:uiPriority w:val="99"/>
    <w:pPr>
      <w:numPr>
        <w:numId w:val="15"/>
      </w:numPr>
      <w:tabs>
        <w:tab w:val="clear" w:pos="1134"/>
      </w:tabs>
      <w:ind w:left="0" w:firstLine="567"/>
    </w:pPr>
    <w:rPr>
      <w:i/>
    </w:rPr>
  </w:style>
  <w:style w:type="paragraph" w:customStyle="1" w:styleId="a0">
    <w:name w:val="Список а)"/>
    <w:basedOn w:val="a3"/>
    <w:uiPriority w:val="99"/>
    <w:pPr>
      <w:numPr>
        <w:numId w:val="17"/>
      </w:numPr>
      <w:ind w:left="0" w:firstLine="567"/>
    </w:pPr>
  </w:style>
  <w:style w:type="paragraph" w:customStyle="1" w:styleId="afff1">
    <w:name w:val="Внимание_Опасность"/>
    <w:basedOn w:val="affd"/>
    <w:uiPriority w:val="99"/>
    <w:pPr>
      <w:keepLines/>
    </w:pPr>
    <w:rPr>
      <w:caps/>
    </w:rPr>
  </w:style>
  <w:style w:type="paragraph" w:customStyle="1" w:styleId="afff2">
    <w:name w:val="Табличный_слева"/>
    <w:basedOn w:val="a5"/>
    <w:uiPriority w:val="99"/>
    <w:rPr>
      <w:sz w:val="22"/>
      <w:szCs w:val="22"/>
    </w:rPr>
  </w:style>
  <w:style w:type="paragraph" w:customStyle="1" w:styleId="14">
    <w:name w:val="Обычный 1"/>
    <w:basedOn w:val="a5"/>
    <w:next w:val="a5"/>
    <w:uiPriority w:val="99"/>
    <w:semiHidden/>
    <w:pPr>
      <w:tabs>
        <w:tab w:val="num" w:pos="360"/>
      </w:tabs>
      <w:spacing w:before="120"/>
      <w:ind w:left="360" w:hanging="360"/>
      <w:jc w:val="both"/>
    </w:pPr>
    <w:rPr>
      <w:szCs w:val="20"/>
    </w:rPr>
  </w:style>
  <w:style w:type="paragraph" w:customStyle="1" w:styleId="afff3">
    <w:name w:val="Обычный влево"/>
    <w:basedOn w:val="14"/>
    <w:uiPriority w:val="99"/>
    <w:pPr>
      <w:tabs>
        <w:tab w:val="clear" w:pos="360"/>
      </w:tabs>
      <w:spacing w:before="0"/>
      <w:ind w:left="0" w:firstLine="0"/>
      <w:jc w:val="left"/>
    </w:pPr>
  </w:style>
  <w:style w:type="paragraph" w:customStyle="1" w:styleId="afff4">
    <w:name w:val="Лист согласования"/>
    <w:basedOn w:val="a5"/>
    <w:uiPriority w:val="99"/>
    <w:pPr>
      <w:ind w:firstLine="851"/>
      <w:jc w:val="center"/>
    </w:pPr>
    <w:rPr>
      <w:b/>
      <w:bCs/>
      <w:szCs w:val="20"/>
    </w:rPr>
  </w:style>
  <w:style w:type="paragraph" w:customStyle="1" w:styleId="afff5">
    <w:name w:val="Табличный_по ширине"/>
    <w:basedOn w:val="afff2"/>
    <w:uiPriority w:val="99"/>
    <w:pPr>
      <w:jc w:val="both"/>
    </w:pPr>
  </w:style>
  <w:style w:type="paragraph" w:customStyle="1" w:styleId="20">
    <w:name w:val="Заголовок 2_Приложения"/>
    <w:basedOn w:val="a5"/>
    <w:next w:val="af4"/>
    <w:uiPriority w:val="99"/>
    <w:pPr>
      <w:numPr>
        <w:ilvl w:val="1"/>
        <w:numId w:val="9"/>
      </w:numPr>
      <w:spacing w:before="180" w:after="60"/>
      <w:jc w:val="both"/>
    </w:pPr>
    <w:rPr>
      <w:b/>
      <w:sz w:val="28"/>
    </w:rPr>
  </w:style>
  <w:style w:type="paragraph" w:customStyle="1" w:styleId="30">
    <w:name w:val="Заголовок 3_Приложения"/>
    <w:basedOn w:val="a5"/>
    <w:next w:val="af4"/>
    <w:uiPriority w:val="99"/>
    <w:pPr>
      <w:numPr>
        <w:ilvl w:val="2"/>
        <w:numId w:val="9"/>
      </w:numPr>
      <w:spacing w:before="120" w:after="60"/>
      <w:jc w:val="both"/>
    </w:pPr>
    <w:rPr>
      <w:b/>
      <w:sz w:val="26"/>
    </w:rPr>
  </w:style>
  <w:style w:type="paragraph" w:customStyle="1" w:styleId="40">
    <w:name w:val="Заголовок 4_Приложения"/>
    <w:basedOn w:val="a5"/>
    <w:next w:val="af4"/>
    <w:uiPriority w:val="99"/>
    <w:pPr>
      <w:numPr>
        <w:ilvl w:val="3"/>
        <w:numId w:val="9"/>
      </w:numPr>
      <w:spacing w:before="120" w:after="120"/>
    </w:pPr>
    <w:rPr>
      <w:b/>
    </w:rPr>
  </w:style>
  <w:style w:type="character" w:customStyle="1" w:styleId="afff6">
    <w:name w:val="Название документа Знак"/>
    <w:link w:val="afff7"/>
    <w:locked/>
    <w:rPr>
      <w:b/>
      <w:bCs w:val="0"/>
      <w:caps/>
      <w:sz w:val="36"/>
      <w:szCs w:val="36"/>
    </w:rPr>
  </w:style>
  <w:style w:type="paragraph" w:customStyle="1" w:styleId="afff7">
    <w:name w:val="Название документа"/>
    <w:basedOn w:val="aff6"/>
    <w:link w:val="afff6"/>
    <w:uiPriority w:val="99"/>
    <w:qFormat/>
    <w:pPr>
      <w:pageBreakBefore w:val="0"/>
      <w:suppressAutoHyphens/>
    </w:pPr>
    <w:rPr>
      <w:sz w:val="36"/>
      <w:szCs w:val="36"/>
    </w:rPr>
  </w:style>
  <w:style w:type="character" w:customStyle="1" w:styleId="afff8">
    <w:name w:val="Название документа. Подназвание Знак"/>
    <w:link w:val="afff9"/>
    <w:locked/>
    <w:rPr>
      <w:b/>
      <w:bCs w:val="0"/>
      <w:caps/>
      <w:sz w:val="28"/>
      <w:szCs w:val="28"/>
    </w:rPr>
  </w:style>
  <w:style w:type="paragraph" w:customStyle="1" w:styleId="afff9">
    <w:name w:val="Название документа. Подназвание"/>
    <w:basedOn w:val="afff7"/>
    <w:link w:val="afff8"/>
    <w:uiPriority w:val="99"/>
    <w:qFormat/>
    <w:rPr>
      <w:sz w:val="28"/>
      <w:szCs w:val="28"/>
    </w:rPr>
  </w:style>
  <w:style w:type="paragraph" w:customStyle="1" w:styleId="Todo">
    <w:name w:val="To do"/>
    <w:basedOn w:val="af8"/>
    <w:next w:val="af8"/>
    <w:uiPriority w:val="99"/>
    <w:pPr>
      <w:keepNext/>
      <w:numPr>
        <w:ilvl w:val="0"/>
        <w:numId w:val="19"/>
      </w:numPr>
      <w:pBdr>
        <w:top w:val="single" w:sz="4" w:space="1" w:color="0000FF"/>
        <w:bottom w:val="single" w:sz="4" w:space="1" w:color="0000FF"/>
      </w:pBdr>
      <w:shd w:val="clear" w:color="auto" w:fill="CCFFFF"/>
      <w:spacing w:before="120" w:after="120" w:line="360" w:lineRule="auto"/>
      <w:contextualSpacing/>
    </w:pPr>
    <w:rPr>
      <w:vanish/>
      <w:color w:val="FF0000"/>
      <w:spacing w:val="-5"/>
      <w:sz w:val="28"/>
      <w:szCs w:val="28"/>
      <w:lang w:eastAsia="en-US"/>
    </w:rPr>
  </w:style>
  <w:style w:type="character" w:customStyle="1" w:styleId="15">
    <w:name w:val="Заголовок 1. Без номера Знак"/>
    <w:link w:val="16"/>
    <w:locked/>
    <w:rPr>
      <w:b/>
      <w:bCs/>
      <w:caps/>
      <w:kern w:val="32"/>
      <w:sz w:val="28"/>
      <w:szCs w:val="28"/>
      <w:lang w:val="en-US"/>
    </w:rPr>
  </w:style>
  <w:style w:type="paragraph" w:customStyle="1" w:styleId="16">
    <w:name w:val="Заголовок 1. Без номера"/>
    <w:basedOn w:val="1"/>
    <w:next w:val="2"/>
    <w:link w:val="15"/>
    <w:uiPriority w:val="99"/>
    <w:qFormat/>
    <w:pPr>
      <w:numPr>
        <w:numId w:val="0"/>
      </w:numPr>
      <w:ind w:left="207"/>
    </w:pPr>
  </w:style>
  <w:style w:type="character" w:styleId="afffa">
    <w:name w:val="annotation reference"/>
    <w:semiHidden/>
    <w:rPr>
      <w:sz w:val="16"/>
      <w:szCs w:val="16"/>
    </w:rPr>
  </w:style>
  <w:style w:type="table" w:styleId="afffb">
    <w:name w:val="Table Grid"/>
    <w:basedOn w:val="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basedOn w:val="a5"/>
    <w:next w:val="a5"/>
    <w:link w:val="afffd"/>
    <w:qFormat/>
    <w:rsid w:val="001B25C9"/>
    <w:pPr>
      <w:pBdr>
        <w:bottom w:val="single" w:sz="8" w:space="4" w:color="4F81BD"/>
      </w:pBdr>
      <w:spacing w:after="300"/>
      <w:contextualSpacing/>
    </w:pPr>
    <w:rPr>
      <w:rFonts w:ascii="Cambria" w:hAnsi="Cambria"/>
      <w:color w:val="17365D"/>
      <w:spacing w:val="5"/>
      <w:kern w:val="28"/>
      <w:sz w:val="52"/>
      <w:szCs w:val="52"/>
    </w:rPr>
  </w:style>
  <w:style w:type="character" w:customStyle="1" w:styleId="afffd">
    <w:name w:val="Название Знак"/>
    <w:link w:val="afffc"/>
    <w:rsid w:val="001B25C9"/>
    <w:rPr>
      <w:rFonts w:ascii="Cambria" w:eastAsia="Times New Roman" w:hAnsi="Cambria" w:cs="Times New Roman"/>
      <w:color w:val="17365D"/>
      <w:spacing w:val="5"/>
      <w:kern w:val="28"/>
      <w:sz w:val="52"/>
      <w:szCs w:val="52"/>
    </w:rPr>
  </w:style>
  <w:style w:type="paragraph" w:styleId="afffe">
    <w:name w:val="List Paragraph"/>
    <w:basedOn w:val="a5"/>
    <w:uiPriority w:val="34"/>
    <w:qFormat/>
    <w:rsid w:val="002C4C92"/>
    <w:pPr>
      <w:ind w:left="720"/>
      <w:contextualSpacing/>
    </w:pPr>
  </w:style>
  <w:style w:type="paragraph" w:customStyle="1" w:styleId="1CStyle6">
    <w:name w:val="1CStyle6"/>
    <w:rsid w:val="00517583"/>
    <w:pPr>
      <w:spacing w:after="200" w:line="276" w:lineRule="auto"/>
      <w:jc w:val="center"/>
    </w:pPr>
    <w:rPr>
      <w:szCs w:val="22"/>
    </w:rPr>
  </w:style>
  <w:style w:type="paragraph" w:customStyle="1" w:styleId="1CStyle8">
    <w:name w:val="1CStyle8"/>
    <w:rsid w:val="00517583"/>
    <w:pPr>
      <w:spacing w:after="200" w:line="276" w:lineRule="auto"/>
      <w:jc w:val="center"/>
    </w:pPr>
    <w:rPr>
      <w:szCs w:val="22"/>
    </w:rPr>
  </w:style>
  <w:style w:type="paragraph" w:customStyle="1" w:styleId="1CStyle13">
    <w:name w:val="1CStyle13"/>
    <w:rsid w:val="00517583"/>
    <w:pPr>
      <w:spacing w:after="200" w:line="276" w:lineRule="auto"/>
      <w:jc w:val="center"/>
    </w:pPr>
    <w:rPr>
      <w:szCs w:val="22"/>
    </w:rPr>
  </w:style>
  <w:style w:type="paragraph" w:customStyle="1" w:styleId="1CStyle7">
    <w:name w:val="1CStyle7"/>
    <w:rsid w:val="00517583"/>
    <w:pPr>
      <w:spacing w:after="200" w:line="276" w:lineRule="auto"/>
      <w:jc w:val="center"/>
    </w:pPr>
    <w:rPr>
      <w:szCs w:val="22"/>
    </w:rPr>
  </w:style>
  <w:style w:type="paragraph" w:customStyle="1" w:styleId="1CStyle12">
    <w:name w:val="1CStyle12"/>
    <w:rsid w:val="00517583"/>
    <w:pPr>
      <w:spacing w:after="200" w:line="276" w:lineRule="auto"/>
      <w:jc w:val="center"/>
    </w:pPr>
    <w:rPr>
      <w:szCs w:val="22"/>
    </w:rPr>
  </w:style>
  <w:style w:type="paragraph" w:customStyle="1" w:styleId="1CStyle9">
    <w:name w:val="1CStyle9"/>
    <w:rsid w:val="00517583"/>
    <w:pPr>
      <w:spacing w:after="200" w:line="276" w:lineRule="auto"/>
      <w:jc w:val="center"/>
    </w:pPr>
    <w:rPr>
      <w:szCs w:val="22"/>
    </w:rPr>
  </w:style>
  <w:style w:type="paragraph" w:customStyle="1" w:styleId="1CStyle10">
    <w:name w:val="1CStyle10"/>
    <w:rsid w:val="00517583"/>
    <w:pPr>
      <w:spacing w:after="200" w:line="276" w:lineRule="auto"/>
      <w:jc w:val="center"/>
    </w:pPr>
    <w:rPr>
      <w:szCs w:val="22"/>
    </w:rPr>
  </w:style>
  <w:style w:type="paragraph" w:customStyle="1" w:styleId="1CStyle11">
    <w:name w:val="1CStyle11"/>
    <w:rsid w:val="00517583"/>
    <w:pPr>
      <w:spacing w:after="200" w:line="276" w:lineRule="auto"/>
      <w:jc w:val="center"/>
    </w:pPr>
    <w:rPr>
      <w:szCs w:val="22"/>
    </w:rPr>
  </w:style>
  <w:style w:type="paragraph" w:customStyle="1" w:styleId="1CStyle14">
    <w:name w:val="1CStyle14"/>
    <w:rsid w:val="00517583"/>
    <w:pPr>
      <w:spacing w:after="200" w:line="276" w:lineRule="auto"/>
      <w:jc w:val="right"/>
    </w:pPr>
    <w:rPr>
      <w:szCs w:val="22"/>
    </w:rPr>
  </w:style>
  <w:style w:type="paragraph" w:customStyle="1" w:styleId="1CStyle15">
    <w:name w:val="1CStyle15"/>
    <w:rsid w:val="00517583"/>
    <w:pPr>
      <w:spacing w:after="200" w:line="276" w:lineRule="auto"/>
      <w:jc w:val="center"/>
    </w:pPr>
    <w:rPr>
      <w:szCs w:val="22"/>
    </w:rPr>
  </w:style>
  <w:style w:type="character" w:customStyle="1" w:styleId="js-extracted-address">
    <w:name w:val="js-extracted-address"/>
    <w:basedOn w:val="a6"/>
    <w:rsid w:val="003B77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9871214">
      <w:bodyDiv w:val="1"/>
      <w:marLeft w:val="0"/>
      <w:marRight w:val="0"/>
      <w:marTop w:val="0"/>
      <w:marBottom w:val="0"/>
      <w:divBdr>
        <w:top w:val="none" w:sz="0" w:space="0" w:color="auto"/>
        <w:left w:val="none" w:sz="0" w:space="0" w:color="auto"/>
        <w:bottom w:val="none" w:sz="0" w:space="0" w:color="auto"/>
        <w:right w:val="none" w:sz="0" w:space="0" w:color="auto"/>
      </w:divBdr>
    </w:div>
    <w:div w:id="256329205">
      <w:bodyDiv w:val="1"/>
      <w:marLeft w:val="0"/>
      <w:marRight w:val="0"/>
      <w:marTop w:val="0"/>
      <w:marBottom w:val="0"/>
      <w:divBdr>
        <w:top w:val="none" w:sz="0" w:space="0" w:color="auto"/>
        <w:left w:val="none" w:sz="0" w:space="0" w:color="auto"/>
        <w:bottom w:val="none" w:sz="0" w:space="0" w:color="auto"/>
        <w:right w:val="none" w:sz="0" w:space="0" w:color="auto"/>
      </w:divBdr>
    </w:div>
    <w:div w:id="1098596795">
      <w:bodyDiv w:val="1"/>
      <w:marLeft w:val="0"/>
      <w:marRight w:val="0"/>
      <w:marTop w:val="0"/>
      <w:marBottom w:val="0"/>
      <w:divBdr>
        <w:top w:val="none" w:sz="0" w:space="0" w:color="auto"/>
        <w:left w:val="none" w:sz="0" w:space="0" w:color="auto"/>
        <w:bottom w:val="none" w:sz="0" w:space="0" w:color="auto"/>
        <w:right w:val="none" w:sz="0" w:space="0" w:color="auto"/>
      </w:divBdr>
    </w:div>
    <w:div w:id="1357464206">
      <w:bodyDiv w:val="1"/>
      <w:marLeft w:val="0"/>
      <w:marRight w:val="0"/>
      <w:marTop w:val="0"/>
      <w:marBottom w:val="0"/>
      <w:divBdr>
        <w:top w:val="none" w:sz="0" w:space="0" w:color="auto"/>
        <w:left w:val="none" w:sz="0" w:space="0" w:color="auto"/>
        <w:bottom w:val="none" w:sz="0" w:space="0" w:color="auto"/>
        <w:right w:val="none" w:sz="0" w:space="0" w:color="auto"/>
      </w:divBdr>
    </w:div>
    <w:div w:id="1508447407">
      <w:bodyDiv w:val="1"/>
      <w:marLeft w:val="0"/>
      <w:marRight w:val="0"/>
      <w:marTop w:val="0"/>
      <w:marBottom w:val="0"/>
      <w:divBdr>
        <w:top w:val="none" w:sz="0" w:space="0" w:color="auto"/>
        <w:left w:val="none" w:sz="0" w:space="0" w:color="auto"/>
        <w:bottom w:val="none" w:sz="0" w:space="0" w:color="auto"/>
        <w:right w:val="none" w:sz="0" w:space="0" w:color="auto"/>
      </w:divBdr>
    </w:div>
    <w:div w:id="1902977198">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0C6F2B4545CBC14185215BF79317E8C6" ma:contentTypeVersion="0" ma:contentTypeDescription="Создание документа." ma:contentTypeScope="" ma:versionID="530ec809002fd4d8820123513b5c199d">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2FB8EA-1D6B-48F0-BAE6-9E221D0A486B}">
  <ds:schemaRefs>
    <ds:schemaRef ds:uri="http://schemas.microsoft.com/sharepoint/v3/contenttype/forms"/>
  </ds:schemaRefs>
</ds:datastoreItem>
</file>

<file path=customXml/itemProps2.xml><?xml version="1.0" encoding="utf-8"?>
<ds:datastoreItem xmlns:ds="http://schemas.openxmlformats.org/officeDocument/2006/customXml" ds:itemID="{723CAD07-4CF9-46ED-9B9D-47763AA0B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37C20660-759B-4A9B-8C10-2902E664362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A0491BA-40E2-486B-B4E6-23A6018AA0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2021</Words>
  <Characters>11521</Characters>
  <Application>Microsoft Office Word</Application>
  <DocSecurity>0</DocSecurity>
  <Lines>96</Lines>
  <Paragraphs>27</Paragraphs>
  <ScaleCrop>false</ScaleCrop>
  <HeadingPairs>
    <vt:vector size="2" baseType="variant">
      <vt:variant>
        <vt:lpstr>Название</vt:lpstr>
      </vt:variant>
      <vt:variant>
        <vt:i4>1</vt:i4>
      </vt:variant>
    </vt:vector>
  </HeadingPairs>
  <TitlesOfParts>
    <vt:vector size="1" baseType="lpstr">
      <vt:lpstr>«Загружены только остатки»</vt:lpstr>
    </vt:vector>
  </TitlesOfParts>
  <Company>ООО "Аудит-НТ"</Company>
  <LinksUpToDate>false</LinksUpToDate>
  <CharactersWithSpaces>13515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«Загружены только остатки»</dc:title>
  <dc:creator>Смирнов Тимофей</dc:creator>
  <cp:lastModifiedBy>USR1C_Test</cp:lastModifiedBy>
  <cp:revision>1</cp:revision>
  <cp:lastPrinted>2008-11-06T15:50:00Z</cp:lastPrinted>
  <dcterms:created xsi:type="dcterms:W3CDTF">2018-05-23T10:05:00Z</dcterms:created>
  <dcterms:modified xsi:type="dcterms:W3CDTF">2018-05-23T10:05:00Z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0x0101000C6F2B4545CBC14185215BF79317E8C6</vt:lpwstr>
  </property>
</Properties>
</file>